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CD74" w14:textId="45F74AF7" w:rsidR="006B3F1C" w:rsidRDefault="006B3F1C" w:rsidP="006B3F1C">
      <w:pPr>
        <w:pStyle w:val="ListParagraph"/>
        <w:bidi/>
        <w:spacing w:after="0" w:line="360" w:lineRule="auto"/>
        <w:ind w:left="1080"/>
        <w:jc w:val="center"/>
        <w:rPr>
          <w:rFonts w:eastAsia="Times New Roman" w:cstheme="minorHAnsi"/>
          <w:b/>
          <w:bCs/>
          <w:sz w:val="24"/>
          <w:szCs w:val="24"/>
        </w:rPr>
      </w:pPr>
      <w:r w:rsidRPr="006B3F1C">
        <w:rPr>
          <w:rFonts w:eastAsia="Times New Roman" w:cstheme="minorHAnsi"/>
          <w:b/>
          <w:bCs/>
          <w:sz w:val="24"/>
          <w:szCs w:val="24"/>
        </w:rPr>
        <w:t>Ministry of Electricity and renewable Energy</w:t>
      </w:r>
    </w:p>
    <w:p w14:paraId="3B03B348" w14:textId="504F179D" w:rsidR="00E74B53" w:rsidRDefault="00E74B53" w:rsidP="00E74B53">
      <w:pPr>
        <w:pStyle w:val="ListParagraph"/>
        <w:bidi/>
        <w:spacing w:after="0" w:line="360" w:lineRule="auto"/>
        <w:ind w:left="1080"/>
        <w:jc w:val="center"/>
        <w:rPr>
          <w:rFonts w:eastAsia="Times New Roman" w:cstheme="minorHAnsi"/>
          <w:b/>
          <w:bCs/>
          <w:sz w:val="24"/>
          <w:szCs w:val="24"/>
        </w:rPr>
      </w:pPr>
      <w:r>
        <w:rPr>
          <w:rFonts w:eastAsia="Times New Roman" w:cstheme="minorHAnsi"/>
          <w:b/>
          <w:bCs/>
          <w:sz w:val="24"/>
          <w:szCs w:val="24"/>
        </w:rPr>
        <w:t xml:space="preserve">Selection of consultants </w:t>
      </w:r>
    </w:p>
    <w:p w14:paraId="0549B103" w14:textId="4C95309D" w:rsidR="00E74B53" w:rsidRDefault="00E74B53" w:rsidP="00E74B53">
      <w:pPr>
        <w:pStyle w:val="ListParagraph"/>
        <w:bidi/>
        <w:spacing w:after="0" w:line="360" w:lineRule="auto"/>
        <w:ind w:left="1080"/>
        <w:jc w:val="center"/>
        <w:rPr>
          <w:rFonts w:eastAsia="Times New Roman" w:cstheme="minorHAnsi"/>
          <w:b/>
          <w:bCs/>
          <w:sz w:val="24"/>
          <w:szCs w:val="24"/>
        </w:rPr>
      </w:pPr>
      <w:r>
        <w:rPr>
          <w:rFonts w:eastAsia="Times New Roman" w:cstheme="minorHAnsi"/>
          <w:b/>
          <w:bCs/>
          <w:sz w:val="24"/>
          <w:szCs w:val="24"/>
        </w:rPr>
        <w:t xml:space="preserve">Request of expressions of interest </w:t>
      </w:r>
    </w:p>
    <w:p w14:paraId="2CAC73F6" w14:textId="77777777" w:rsidR="006B3F1C" w:rsidRPr="006B3F1C" w:rsidRDefault="006B3F1C" w:rsidP="006B3F1C">
      <w:pPr>
        <w:pStyle w:val="ListParagraph"/>
        <w:bidi/>
        <w:spacing w:after="0" w:line="360" w:lineRule="auto"/>
        <w:ind w:left="1080"/>
        <w:jc w:val="center"/>
        <w:rPr>
          <w:rFonts w:eastAsia="Times New Roman" w:cstheme="minorHAnsi"/>
          <w:b/>
          <w:bCs/>
          <w:sz w:val="24"/>
          <w:szCs w:val="24"/>
        </w:rPr>
      </w:pPr>
    </w:p>
    <w:p w14:paraId="70983593" w14:textId="632BA5AD" w:rsidR="003C243A" w:rsidRDefault="006B3F1C" w:rsidP="006B3F1C">
      <w:pPr>
        <w:pStyle w:val="ListParagraph"/>
        <w:bidi/>
        <w:spacing w:after="0" w:line="360" w:lineRule="auto"/>
        <w:ind w:left="1080"/>
        <w:jc w:val="right"/>
        <w:rPr>
          <w:rFonts w:eastAsia="Times New Roman" w:cstheme="minorHAnsi"/>
          <w:sz w:val="24"/>
          <w:szCs w:val="24"/>
          <w:u w:val="single"/>
        </w:rPr>
      </w:pPr>
      <w:r w:rsidRPr="006B3F1C">
        <w:rPr>
          <w:rFonts w:eastAsia="Times New Roman" w:cstheme="minorHAnsi"/>
          <w:b/>
          <w:bCs/>
          <w:sz w:val="24"/>
          <w:szCs w:val="24"/>
          <w:u w:val="single"/>
        </w:rPr>
        <w:t xml:space="preserve">Subject: </w:t>
      </w:r>
      <w:r w:rsidRPr="006B3F1C">
        <w:rPr>
          <w:rFonts w:eastAsia="Times New Roman" w:cstheme="minorHAnsi"/>
          <w:sz w:val="24"/>
          <w:szCs w:val="24"/>
          <w:u w:val="single"/>
        </w:rPr>
        <w:t xml:space="preserve">selection of consultants for the recruitment of a procurement and coordination expert to prepare and supervise the implementation of a technical assistance program for the benefit of the </w:t>
      </w:r>
      <w:proofErr w:type="spellStart"/>
      <w:r w:rsidRPr="006B3F1C">
        <w:rPr>
          <w:rFonts w:eastAsia="Times New Roman" w:cstheme="minorHAnsi"/>
          <w:sz w:val="24"/>
          <w:szCs w:val="24"/>
          <w:u w:val="single"/>
        </w:rPr>
        <w:t>MoERE</w:t>
      </w:r>
      <w:proofErr w:type="spellEnd"/>
    </w:p>
    <w:p w14:paraId="1C7FBFC8" w14:textId="77777777" w:rsidR="008408A7" w:rsidRDefault="008408A7" w:rsidP="008408A7">
      <w:pPr>
        <w:pStyle w:val="ListParagraph"/>
        <w:bidi/>
        <w:spacing w:after="0" w:line="360" w:lineRule="auto"/>
        <w:ind w:left="1080"/>
        <w:jc w:val="right"/>
        <w:rPr>
          <w:rFonts w:eastAsia="Times New Roman" w:cstheme="minorHAnsi"/>
          <w:sz w:val="24"/>
          <w:szCs w:val="24"/>
          <w:u w:val="single"/>
          <w:rtl/>
        </w:rPr>
      </w:pPr>
    </w:p>
    <w:p w14:paraId="32A6930D" w14:textId="1F758A75" w:rsidR="007C2D1A" w:rsidRDefault="008408A7" w:rsidP="007C2D1A">
      <w:pPr>
        <w:pStyle w:val="ListParagraph"/>
        <w:bidi/>
        <w:spacing w:after="0" w:line="360" w:lineRule="auto"/>
        <w:ind w:left="1080"/>
        <w:jc w:val="right"/>
        <w:rPr>
          <w:rFonts w:eastAsia="Times New Roman" w:cstheme="minorHAnsi"/>
          <w:sz w:val="24"/>
          <w:szCs w:val="24"/>
          <w:lang w:bidi="ar-EG"/>
        </w:rPr>
      </w:pPr>
      <w:r>
        <w:rPr>
          <w:rFonts w:eastAsia="Times New Roman" w:cstheme="minorHAnsi"/>
          <w:sz w:val="24"/>
          <w:szCs w:val="24"/>
          <w:lang w:bidi="ar-EG"/>
        </w:rPr>
        <w:t xml:space="preserve">The  </w:t>
      </w:r>
      <w:r w:rsidR="007C2D1A">
        <w:rPr>
          <w:rFonts w:eastAsia="Times New Roman" w:cstheme="minorHAnsi"/>
          <w:sz w:val="24"/>
          <w:szCs w:val="24"/>
          <w:lang w:bidi="ar-EG"/>
        </w:rPr>
        <w:t>M</w:t>
      </w:r>
      <w:r>
        <w:rPr>
          <w:rFonts w:eastAsia="Times New Roman" w:cstheme="minorHAnsi"/>
          <w:sz w:val="24"/>
          <w:szCs w:val="24"/>
          <w:lang w:bidi="ar-EG"/>
        </w:rPr>
        <w:t xml:space="preserve">inistry of </w:t>
      </w:r>
      <w:r w:rsidR="007C2D1A">
        <w:rPr>
          <w:rFonts w:eastAsia="Times New Roman" w:cstheme="minorHAnsi"/>
          <w:sz w:val="24"/>
          <w:szCs w:val="24"/>
          <w:lang w:bidi="ar-EG"/>
        </w:rPr>
        <w:t>E</w:t>
      </w:r>
      <w:r>
        <w:rPr>
          <w:rFonts w:eastAsia="Times New Roman" w:cstheme="minorHAnsi"/>
          <w:sz w:val="24"/>
          <w:szCs w:val="24"/>
          <w:lang w:bidi="ar-EG"/>
        </w:rPr>
        <w:t xml:space="preserve">lectricity and </w:t>
      </w:r>
      <w:r w:rsidR="007C2D1A">
        <w:rPr>
          <w:rFonts w:eastAsia="Times New Roman" w:cstheme="minorHAnsi"/>
          <w:sz w:val="24"/>
          <w:szCs w:val="24"/>
          <w:lang w:bidi="ar-EG"/>
        </w:rPr>
        <w:t>R</w:t>
      </w:r>
      <w:r>
        <w:rPr>
          <w:rFonts w:eastAsia="Times New Roman" w:cstheme="minorHAnsi"/>
          <w:sz w:val="24"/>
          <w:szCs w:val="24"/>
          <w:lang w:bidi="ar-EG"/>
        </w:rPr>
        <w:t xml:space="preserve">enewable </w:t>
      </w:r>
      <w:r w:rsidR="007C2D1A">
        <w:rPr>
          <w:rFonts w:eastAsia="Times New Roman" w:cstheme="minorHAnsi"/>
          <w:sz w:val="24"/>
          <w:szCs w:val="24"/>
          <w:lang w:bidi="ar-EG"/>
        </w:rPr>
        <w:t>E</w:t>
      </w:r>
      <w:r>
        <w:rPr>
          <w:rFonts w:eastAsia="Times New Roman" w:cstheme="minorHAnsi"/>
          <w:sz w:val="24"/>
          <w:szCs w:val="24"/>
          <w:lang w:bidi="ar-EG"/>
        </w:rPr>
        <w:t>nergy of the Arab Republic of Egypt (</w:t>
      </w:r>
      <w:proofErr w:type="spellStart"/>
      <w:r>
        <w:rPr>
          <w:rFonts w:eastAsia="Times New Roman" w:cstheme="minorHAnsi"/>
          <w:sz w:val="24"/>
          <w:szCs w:val="24"/>
          <w:lang w:bidi="ar-EG"/>
        </w:rPr>
        <w:t>MoERE</w:t>
      </w:r>
      <w:proofErr w:type="spellEnd"/>
      <w:r>
        <w:rPr>
          <w:rFonts w:eastAsia="Times New Roman" w:cstheme="minorHAnsi"/>
          <w:sz w:val="24"/>
          <w:szCs w:val="24"/>
          <w:lang w:bidi="ar-EG"/>
        </w:rPr>
        <w:t xml:space="preserve">) has received a financing from </w:t>
      </w:r>
      <w:proofErr w:type="spellStart"/>
      <w:r>
        <w:rPr>
          <w:rFonts w:eastAsia="Times New Roman" w:cstheme="minorHAnsi"/>
          <w:sz w:val="24"/>
          <w:szCs w:val="24"/>
          <w:lang w:bidi="ar-EG"/>
        </w:rPr>
        <w:t>Agence</w:t>
      </w:r>
      <w:proofErr w:type="spellEnd"/>
      <w:r>
        <w:rPr>
          <w:rFonts w:eastAsia="Times New Roman" w:cstheme="minorHAnsi"/>
          <w:sz w:val="24"/>
          <w:szCs w:val="24"/>
          <w:lang w:bidi="ar-EG"/>
        </w:rPr>
        <w:t xml:space="preserve"> </w:t>
      </w:r>
      <w:proofErr w:type="spellStart"/>
      <w:r>
        <w:rPr>
          <w:rFonts w:eastAsia="Times New Roman" w:cstheme="minorHAnsi"/>
          <w:sz w:val="24"/>
          <w:szCs w:val="24"/>
          <w:lang w:bidi="ar-EG"/>
        </w:rPr>
        <w:t>Francaise</w:t>
      </w:r>
      <w:proofErr w:type="spellEnd"/>
      <w:r>
        <w:rPr>
          <w:rFonts w:eastAsia="Times New Roman" w:cstheme="minorHAnsi"/>
          <w:sz w:val="24"/>
          <w:szCs w:val="24"/>
          <w:lang w:bidi="ar-EG"/>
        </w:rPr>
        <w:t xml:space="preserve"> </w:t>
      </w:r>
      <w:r w:rsidR="007C2D1A">
        <w:rPr>
          <w:rFonts w:eastAsia="Times New Roman" w:cstheme="minorHAnsi"/>
          <w:sz w:val="24"/>
          <w:szCs w:val="24"/>
          <w:lang w:bidi="ar-EG"/>
        </w:rPr>
        <w:t xml:space="preserve">de development (AFD) to Provide technical assistance program to support the implementation of key measures towards the modernization of electricity which will contribute to the sustainable development of the energy sector in Egypt </w:t>
      </w:r>
    </w:p>
    <w:p w14:paraId="30423198" w14:textId="58611528" w:rsidR="007C2D1A" w:rsidRPr="006B3F1C" w:rsidRDefault="007C2D1A" w:rsidP="007C2D1A">
      <w:pPr>
        <w:pStyle w:val="ListParagraph"/>
        <w:bidi/>
        <w:spacing w:after="0" w:line="360" w:lineRule="auto"/>
        <w:ind w:left="1080"/>
        <w:jc w:val="right"/>
        <w:rPr>
          <w:rFonts w:eastAsia="Times New Roman" w:cstheme="minorHAnsi"/>
          <w:sz w:val="24"/>
          <w:szCs w:val="24"/>
          <w:lang w:bidi="ar-EG"/>
        </w:rPr>
      </w:pPr>
      <w:r>
        <w:rPr>
          <w:rFonts w:eastAsia="Times New Roman" w:cstheme="minorHAnsi"/>
          <w:sz w:val="24"/>
          <w:szCs w:val="24"/>
          <w:lang w:bidi="ar-EG"/>
        </w:rPr>
        <w:t>The program is deploying two main categories of technical Assistances with the following components:</w:t>
      </w:r>
    </w:p>
    <w:p w14:paraId="296F55BE" w14:textId="7B4D65B2" w:rsidR="006B3F1C" w:rsidRDefault="007C2D1A" w:rsidP="006B3F1C">
      <w:pPr>
        <w:pStyle w:val="ListParagraph"/>
        <w:bidi/>
        <w:spacing w:after="0" w:line="360" w:lineRule="auto"/>
        <w:ind w:left="1080"/>
        <w:jc w:val="right"/>
        <w:rPr>
          <w:rFonts w:eastAsia="Times New Roman" w:cstheme="minorHAnsi"/>
          <w:b/>
          <w:bCs/>
          <w:sz w:val="24"/>
          <w:szCs w:val="24"/>
        </w:rPr>
      </w:pPr>
      <w:r w:rsidRPr="007C2D1A">
        <w:rPr>
          <w:rFonts w:eastAsia="Times New Roman" w:cstheme="minorHAnsi"/>
          <w:b/>
          <w:bCs/>
          <w:sz w:val="24"/>
          <w:szCs w:val="24"/>
        </w:rPr>
        <w:t xml:space="preserve">*Technical assistances on Governance and Energy efficiency for the utility holding company and its subsidiaries. </w:t>
      </w:r>
    </w:p>
    <w:p w14:paraId="63434A88" w14:textId="2C279406" w:rsidR="007C2D1A" w:rsidRDefault="007C2D1A" w:rsidP="007C2D1A">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-1.1: development of EEHC financial planning model, internal audit and risk assessment capacities and capacity building </w:t>
      </w:r>
    </w:p>
    <w:p w14:paraId="0566733D" w14:textId="1B305221" w:rsidR="007C2D1A" w:rsidRDefault="007C2D1A" w:rsidP="007C2D1A">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-2.1: Build capacity &amp; train trainers in energy audits for the utility holding company and subsidiaries </w:t>
      </w:r>
    </w:p>
    <w:p w14:paraId="27CB7A68" w14:textId="1F113CA1" w:rsidR="007C2D1A" w:rsidRDefault="007C2D1A" w:rsidP="007C2D1A">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-2.2: demand-side management strategy and capacity building </w:t>
      </w:r>
    </w:p>
    <w:p w14:paraId="734FB28B" w14:textId="4CB8A892" w:rsidR="007C2D1A" w:rsidRPr="00F965B7" w:rsidRDefault="00F965B7" w:rsidP="007C2D1A">
      <w:pPr>
        <w:pStyle w:val="ListParagraph"/>
        <w:bidi/>
        <w:spacing w:after="0" w:line="360" w:lineRule="auto"/>
        <w:ind w:left="1080"/>
        <w:jc w:val="right"/>
        <w:rPr>
          <w:rFonts w:eastAsia="Times New Roman" w:cstheme="minorHAnsi"/>
          <w:b/>
          <w:bCs/>
          <w:sz w:val="24"/>
          <w:szCs w:val="24"/>
        </w:rPr>
      </w:pPr>
      <w:r w:rsidRPr="00F965B7">
        <w:rPr>
          <w:rFonts w:eastAsia="Times New Roman" w:cstheme="minorHAnsi"/>
          <w:b/>
          <w:bCs/>
          <w:sz w:val="24"/>
          <w:szCs w:val="24"/>
        </w:rPr>
        <w:t xml:space="preserve">*Technical assistances on Renewable energy for the national utility in charge of the development of renewable energy </w:t>
      </w:r>
    </w:p>
    <w:p w14:paraId="6D1ECD23" w14:textId="70973A9B" w:rsidR="00F965B7" w:rsidRDefault="00F965B7" w:rsidP="00F965B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-3.1: develop planning capacity for renewable energy. </w:t>
      </w:r>
    </w:p>
    <w:p w14:paraId="57491B27" w14:textId="1B3327E6" w:rsidR="00F965B7" w:rsidRDefault="00F965B7" w:rsidP="00F965B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-3.2: develop operation and maintenance capacity for wind farms </w:t>
      </w:r>
    </w:p>
    <w:p w14:paraId="148E7222" w14:textId="59870A82" w:rsidR="00F965B7" w:rsidRDefault="00F965B7" w:rsidP="00F965B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-3.3: improve governance. </w:t>
      </w:r>
    </w:p>
    <w:p w14:paraId="709BFEEE" w14:textId="2CAB0FB8" w:rsidR="00F965B7" w:rsidRDefault="00F965B7" w:rsidP="00F965B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lastRenderedPageBreak/>
        <w:t xml:space="preserve">-3.4: develop information &amp; decision support center </w:t>
      </w:r>
    </w:p>
    <w:p w14:paraId="3986CE4D" w14:textId="03A52C41" w:rsidR="00F965B7" w:rsidRDefault="00F965B7" w:rsidP="00F965B7">
      <w:pPr>
        <w:pStyle w:val="ListParagraph"/>
        <w:bidi/>
        <w:spacing w:after="0" w:line="360" w:lineRule="auto"/>
        <w:ind w:left="1080"/>
        <w:jc w:val="right"/>
        <w:rPr>
          <w:rFonts w:eastAsia="Times New Roman" w:cstheme="minorHAnsi"/>
          <w:sz w:val="24"/>
          <w:szCs w:val="24"/>
        </w:rPr>
      </w:pPr>
    </w:p>
    <w:p w14:paraId="729F69A4" w14:textId="6FA5FB1A" w:rsidR="00F965B7" w:rsidRDefault="00F965B7" w:rsidP="00F965B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The consultant -selected through a bid which is initiated firstly by his invitation for expression of interest shall provide close assistance to the PMT and the WGs in each project preparation and implementation phases, including in tendering the consultancy services for all components and in supervising the execution of those consultancy services.</w:t>
      </w:r>
    </w:p>
    <w:p w14:paraId="4D9F00B7" w14:textId="2657B702" w:rsidR="00F965B7" w:rsidRDefault="00540036" w:rsidP="00540036">
      <w:pPr>
        <w:pStyle w:val="ListParagraph"/>
        <w:bidi/>
        <w:spacing w:after="0" w:line="360" w:lineRule="auto"/>
        <w:ind w:left="1080"/>
        <w:jc w:val="center"/>
        <w:rPr>
          <w:rFonts w:eastAsia="Times New Roman" w:cstheme="minorHAnsi"/>
          <w:b/>
          <w:bCs/>
          <w:sz w:val="24"/>
          <w:szCs w:val="24"/>
        </w:rPr>
      </w:pPr>
      <w:r w:rsidRPr="00540036">
        <w:rPr>
          <w:rFonts w:eastAsia="Times New Roman" w:cstheme="minorHAnsi"/>
          <w:b/>
          <w:bCs/>
          <w:sz w:val="24"/>
          <w:szCs w:val="24"/>
        </w:rPr>
        <w:t>The work of the consultant will be distinguished according to two phases</w:t>
      </w:r>
    </w:p>
    <w:p w14:paraId="0E14925C" w14:textId="23A09BF6" w:rsidR="00540036" w:rsidRDefault="00540036" w:rsidP="00540036">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w:t>
      </w:r>
      <w:proofErr w:type="spellStart"/>
      <w:r>
        <w:rPr>
          <w:rFonts w:eastAsia="Times New Roman" w:cstheme="minorHAnsi"/>
          <w:sz w:val="24"/>
          <w:szCs w:val="24"/>
        </w:rPr>
        <w:t>i</w:t>
      </w:r>
      <w:proofErr w:type="spellEnd"/>
      <w:r>
        <w:rPr>
          <w:rFonts w:eastAsia="Times New Roman" w:cstheme="minorHAnsi"/>
          <w:sz w:val="24"/>
          <w:szCs w:val="24"/>
        </w:rPr>
        <w:t xml:space="preserve">)phase one </w:t>
      </w:r>
      <w:r w:rsidR="00EE75D4">
        <w:rPr>
          <w:rFonts w:eastAsia="Times New Roman" w:cstheme="minorHAnsi"/>
          <w:sz w:val="24"/>
          <w:szCs w:val="24"/>
        </w:rPr>
        <w:t xml:space="preserve">consisting </w:t>
      </w:r>
      <w:r>
        <w:rPr>
          <w:rFonts w:eastAsia="Times New Roman" w:cstheme="minorHAnsi"/>
          <w:sz w:val="24"/>
          <w:szCs w:val="24"/>
        </w:rPr>
        <w:t xml:space="preserve"> in:</w:t>
      </w:r>
    </w:p>
    <w:p w14:paraId="4F4C8546" w14:textId="35AA53C7" w:rsidR="00540036" w:rsidRDefault="00540036" w:rsidP="00540036">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Task </w:t>
      </w:r>
      <w:r w:rsidRPr="00540036">
        <w:rPr>
          <w:rFonts w:eastAsia="Times New Roman" w:cstheme="minorHAnsi"/>
          <w:b/>
          <w:bCs/>
          <w:sz w:val="24"/>
          <w:szCs w:val="24"/>
        </w:rPr>
        <w:t>1</w:t>
      </w:r>
      <w:r>
        <w:rPr>
          <w:rFonts w:eastAsia="Times New Roman" w:cstheme="minorHAnsi"/>
          <w:sz w:val="24"/>
          <w:szCs w:val="24"/>
        </w:rPr>
        <w:t xml:space="preserve"> project preparation </w:t>
      </w:r>
    </w:p>
    <w:p w14:paraId="625CB71C" w14:textId="026B710E" w:rsidR="00540036" w:rsidRDefault="00540036" w:rsidP="00540036">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Task</w:t>
      </w:r>
      <w:r w:rsidRPr="00540036">
        <w:rPr>
          <w:rFonts w:eastAsia="Times New Roman" w:cstheme="minorHAnsi"/>
          <w:b/>
          <w:bCs/>
          <w:sz w:val="24"/>
          <w:szCs w:val="24"/>
        </w:rPr>
        <w:t xml:space="preserve"> 2</w:t>
      </w:r>
      <w:r>
        <w:rPr>
          <w:rFonts w:eastAsia="Times New Roman" w:cstheme="minorHAnsi"/>
          <w:sz w:val="24"/>
          <w:szCs w:val="24"/>
        </w:rPr>
        <w:t xml:space="preserve"> procurement process </w:t>
      </w:r>
    </w:p>
    <w:p w14:paraId="3EE4095F" w14:textId="28FDC1B7" w:rsidR="00540036" w:rsidRDefault="00540036" w:rsidP="00540036">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Task </w:t>
      </w:r>
      <w:r w:rsidRPr="00540036">
        <w:rPr>
          <w:rFonts w:eastAsia="Times New Roman" w:cstheme="minorHAnsi"/>
          <w:b/>
          <w:bCs/>
          <w:sz w:val="24"/>
          <w:szCs w:val="24"/>
        </w:rPr>
        <w:t>5</w:t>
      </w:r>
      <w:r>
        <w:rPr>
          <w:rFonts w:eastAsia="Times New Roman" w:cstheme="minorHAnsi"/>
          <w:sz w:val="24"/>
          <w:szCs w:val="24"/>
        </w:rPr>
        <w:t xml:space="preserve"> capacity building related to the first two tasks </w:t>
      </w:r>
    </w:p>
    <w:p w14:paraId="29FD43B4" w14:textId="0FA59486" w:rsidR="00540036" w:rsidRDefault="00540036" w:rsidP="00540036">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(ii)phase two consisting in:</w:t>
      </w:r>
    </w:p>
    <w:p w14:paraId="5E3F97FE" w14:textId="16DB5877" w:rsidR="00EE75D4" w:rsidRDefault="00EE75D4" w:rsidP="00EE75D4">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Task </w:t>
      </w:r>
      <w:r w:rsidRPr="00EE75D4">
        <w:rPr>
          <w:rFonts w:eastAsia="Times New Roman" w:cstheme="minorHAnsi"/>
          <w:b/>
          <w:bCs/>
          <w:sz w:val="24"/>
          <w:szCs w:val="24"/>
        </w:rPr>
        <w:t>3</w:t>
      </w:r>
      <w:r>
        <w:rPr>
          <w:rFonts w:eastAsia="Times New Roman" w:cstheme="minorHAnsi"/>
          <w:sz w:val="24"/>
          <w:szCs w:val="24"/>
        </w:rPr>
        <w:t xml:space="preserve"> supervision of consultancy services </w:t>
      </w:r>
    </w:p>
    <w:p w14:paraId="77DD9083" w14:textId="1CC5B054" w:rsidR="00EE75D4" w:rsidRDefault="00EE75D4" w:rsidP="00EE75D4">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Task </w:t>
      </w:r>
      <w:r w:rsidRPr="00EE75D4">
        <w:rPr>
          <w:rFonts w:eastAsia="Times New Roman" w:cstheme="minorHAnsi"/>
          <w:b/>
          <w:bCs/>
          <w:sz w:val="24"/>
          <w:szCs w:val="24"/>
        </w:rPr>
        <w:t>4</w:t>
      </w:r>
      <w:r>
        <w:rPr>
          <w:rFonts w:eastAsia="Times New Roman" w:cstheme="minorHAnsi"/>
          <w:sz w:val="24"/>
          <w:szCs w:val="24"/>
        </w:rPr>
        <w:t xml:space="preserve"> Project financial management </w:t>
      </w:r>
    </w:p>
    <w:p w14:paraId="670A3C89" w14:textId="47F35D7B" w:rsidR="00EE75D4" w:rsidRDefault="00EE75D4" w:rsidP="00EE75D4">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Task </w:t>
      </w:r>
      <w:r w:rsidRPr="00EE75D4">
        <w:rPr>
          <w:rFonts w:eastAsia="Times New Roman" w:cstheme="minorHAnsi"/>
          <w:b/>
          <w:bCs/>
          <w:sz w:val="24"/>
          <w:szCs w:val="24"/>
        </w:rPr>
        <w:t>5</w:t>
      </w:r>
      <w:r>
        <w:rPr>
          <w:rFonts w:eastAsia="Times New Roman" w:cstheme="minorHAnsi"/>
          <w:sz w:val="24"/>
          <w:szCs w:val="24"/>
        </w:rPr>
        <w:t xml:space="preserve"> capacity building for the in-house expertise related to the above two tasks</w:t>
      </w:r>
    </w:p>
    <w:p w14:paraId="27851C9C" w14:textId="13ECE33C" w:rsidR="00EE75D4" w:rsidRDefault="00EE75D4" w:rsidP="00EE75D4">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The ministry of electricity and renewable energy of the Arab Republic of Egypt hereby invites applicants to show their interest in delivering the services described above </w:t>
      </w:r>
    </w:p>
    <w:p w14:paraId="01D64127" w14:textId="6D9D7761" w:rsidR="00EE75D4" w:rsidRDefault="00EE75D4" w:rsidP="00EE75D4">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The details of the requirements for this expression of interest and guidelines for the application can be found on the following websites:</w:t>
      </w:r>
    </w:p>
    <w:p w14:paraId="47E04389" w14:textId="5E562574" w:rsidR="00057875" w:rsidRDefault="00C72EAC" w:rsidP="00057875">
      <w:pPr>
        <w:pStyle w:val="ListParagraph"/>
        <w:bidi/>
        <w:spacing w:after="0" w:line="360" w:lineRule="auto"/>
        <w:ind w:left="1800"/>
        <w:jc w:val="right"/>
        <w:rPr>
          <w:rFonts w:eastAsia="Times New Roman" w:cstheme="minorHAnsi"/>
          <w:sz w:val="24"/>
          <w:szCs w:val="24"/>
        </w:rPr>
      </w:pPr>
      <w:hyperlink r:id="rId8" w:history="1">
        <w:r w:rsidR="00057875" w:rsidRPr="008B6A79">
          <w:rPr>
            <w:rStyle w:val="Hyperlink"/>
            <w:rFonts w:eastAsia="Times New Roman" w:cstheme="minorHAnsi"/>
            <w:sz w:val="24"/>
            <w:szCs w:val="24"/>
          </w:rPr>
          <w:t>www.moee.gov.eg/english_new/tender_new.aspx</w:t>
        </w:r>
      </w:hyperlink>
    </w:p>
    <w:p w14:paraId="183C2259" w14:textId="29E7B0F4" w:rsidR="00057875" w:rsidRDefault="00C72EAC" w:rsidP="00057875">
      <w:pPr>
        <w:pStyle w:val="ListParagraph"/>
        <w:bidi/>
        <w:spacing w:after="0" w:line="360" w:lineRule="auto"/>
        <w:ind w:left="1800"/>
        <w:jc w:val="right"/>
        <w:rPr>
          <w:rFonts w:eastAsia="Times New Roman" w:cstheme="minorHAnsi"/>
          <w:sz w:val="24"/>
          <w:szCs w:val="24"/>
        </w:rPr>
      </w:pPr>
      <w:hyperlink r:id="rId9" w:history="1">
        <w:r w:rsidR="00057875" w:rsidRPr="008B6A79">
          <w:rPr>
            <w:rStyle w:val="Hyperlink"/>
            <w:rFonts w:eastAsia="Times New Roman" w:cstheme="minorHAnsi"/>
            <w:sz w:val="24"/>
            <w:szCs w:val="24"/>
          </w:rPr>
          <w:t>http://tenders-afd.dgmarket.com/tenders</w:t>
        </w:r>
      </w:hyperlink>
    </w:p>
    <w:p w14:paraId="387C4400" w14:textId="12499928" w:rsidR="00057875" w:rsidRDefault="00057875" w:rsidP="00057875">
      <w:pPr>
        <w:pStyle w:val="ListParagraph"/>
        <w:bidi/>
        <w:spacing w:after="0" w:line="360" w:lineRule="auto"/>
        <w:ind w:left="1800"/>
        <w:jc w:val="right"/>
        <w:rPr>
          <w:rFonts w:eastAsia="Times New Roman" w:cstheme="minorHAnsi"/>
          <w:sz w:val="24"/>
          <w:szCs w:val="24"/>
        </w:rPr>
      </w:pPr>
    </w:p>
    <w:p w14:paraId="2C854F40" w14:textId="128E1D05" w:rsidR="00057875" w:rsidRDefault="00057875" w:rsidP="00057875">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 xml:space="preserve">this tender shall be subjected to the AFD procurement guidelines. </w:t>
      </w:r>
    </w:p>
    <w:p w14:paraId="583ED180" w14:textId="7136D04E" w:rsidR="00057875" w:rsidRDefault="00057875" w:rsidP="00057875">
      <w:pPr>
        <w:pStyle w:val="ListParagraph"/>
        <w:bidi/>
        <w:spacing w:after="0" w:line="360" w:lineRule="auto"/>
        <w:ind w:left="1800"/>
        <w:jc w:val="right"/>
        <w:rPr>
          <w:rFonts w:eastAsia="Times New Roman" w:cstheme="minorHAnsi"/>
          <w:sz w:val="24"/>
          <w:szCs w:val="24"/>
        </w:rPr>
      </w:pPr>
      <w:r>
        <w:rPr>
          <w:rFonts w:eastAsia="Times New Roman" w:cstheme="minorHAnsi"/>
          <w:sz w:val="24"/>
          <w:szCs w:val="24"/>
        </w:rPr>
        <w:t>the expression of interest of the applicants shall be submitted to the e-mail address below no later than (28-7-2021)</w:t>
      </w:r>
    </w:p>
    <w:p w14:paraId="5EE237C5" w14:textId="27826F16" w:rsidR="00057875" w:rsidRDefault="00057875" w:rsidP="00057875">
      <w:pPr>
        <w:pStyle w:val="ListParagraph"/>
        <w:bidi/>
        <w:spacing w:after="0" w:line="360" w:lineRule="auto"/>
        <w:ind w:left="1800"/>
        <w:jc w:val="right"/>
        <w:rPr>
          <w:rFonts w:eastAsia="Times New Roman" w:cstheme="minorHAnsi"/>
          <w:sz w:val="24"/>
          <w:szCs w:val="24"/>
        </w:rPr>
      </w:pPr>
    </w:p>
    <w:p w14:paraId="51EC75C2" w14:textId="1A6E1EB7" w:rsidR="00057875" w:rsidRDefault="00057875" w:rsidP="00057875">
      <w:pPr>
        <w:pStyle w:val="ListParagraph"/>
        <w:bidi/>
        <w:spacing w:after="0" w:line="360" w:lineRule="auto"/>
        <w:ind w:left="1800"/>
        <w:jc w:val="right"/>
        <w:rPr>
          <w:rFonts w:eastAsia="Times New Roman" w:cstheme="minorHAnsi"/>
          <w:sz w:val="24"/>
          <w:szCs w:val="24"/>
        </w:rPr>
      </w:pPr>
    </w:p>
    <w:p w14:paraId="015133D8" w14:textId="77777777" w:rsidR="00057875" w:rsidRPr="00057875" w:rsidRDefault="00057875" w:rsidP="00057875">
      <w:pPr>
        <w:pStyle w:val="ListParagraph"/>
        <w:bidi/>
        <w:spacing w:after="0" w:line="360" w:lineRule="auto"/>
        <w:ind w:left="1800"/>
        <w:jc w:val="right"/>
        <w:rPr>
          <w:rFonts w:eastAsia="Times New Roman" w:cstheme="minorHAnsi"/>
          <w:sz w:val="24"/>
          <w:szCs w:val="24"/>
        </w:rPr>
      </w:pPr>
    </w:p>
    <w:p w14:paraId="07B9BC3F" w14:textId="5FE2ACAB" w:rsidR="003C243A" w:rsidRPr="003C243A" w:rsidRDefault="003C243A" w:rsidP="003C243A">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Published on Al </w:t>
      </w:r>
      <w:proofErr w:type="spellStart"/>
      <w:r>
        <w:rPr>
          <w:rFonts w:eastAsia="Times New Roman" w:cstheme="minorHAnsi"/>
          <w:sz w:val="24"/>
          <w:szCs w:val="24"/>
        </w:rPr>
        <w:t>Ahram</w:t>
      </w:r>
      <w:proofErr w:type="spellEnd"/>
      <w:r>
        <w:rPr>
          <w:rFonts w:eastAsia="Times New Roman" w:cstheme="minorHAnsi"/>
          <w:sz w:val="24"/>
          <w:szCs w:val="24"/>
        </w:rPr>
        <w:t xml:space="preserve">  newspaper  </w:t>
      </w:r>
    </w:p>
    <w:p w14:paraId="49442AB2" w14:textId="5726BD56" w:rsidR="00AB7662" w:rsidRDefault="00AB7662" w:rsidP="00AB7662">
      <w:pPr>
        <w:pStyle w:val="ListParagraph"/>
        <w:bidi/>
        <w:spacing w:after="0" w:line="360" w:lineRule="auto"/>
        <w:ind w:left="1080"/>
        <w:jc w:val="right"/>
        <w:rPr>
          <w:rFonts w:eastAsia="Times New Roman" w:cstheme="minorHAnsi"/>
          <w:sz w:val="24"/>
          <w:szCs w:val="24"/>
        </w:rPr>
      </w:pPr>
    </w:p>
    <w:p w14:paraId="185B9D27" w14:textId="77777777" w:rsidR="004469D5" w:rsidRDefault="004469D5" w:rsidP="004469D5">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Email: </w:t>
      </w:r>
      <w:hyperlink r:id="rId10" w:history="1">
        <w:r w:rsidRPr="00FD36F3">
          <w:rPr>
            <w:rStyle w:val="Hyperlink"/>
            <w:rFonts w:eastAsia="Times New Roman" w:cstheme="minorHAnsi"/>
            <w:sz w:val="24"/>
            <w:szCs w:val="24"/>
          </w:rPr>
          <w:t>omneya@cci-egypt.org</w:t>
        </w:r>
      </w:hyperlink>
      <w:r>
        <w:rPr>
          <w:rFonts w:eastAsia="Times New Roman" w:cstheme="minorHAnsi"/>
          <w:sz w:val="24"/>
          <w:szCs w:val="24"/>
        </w:rPr>
        <w:t xml:space="preserve">  or </w:t>
      </w:r>
      <w:hyperlink r:id="rId11" w:history="1">
        <w:r w:rsidRPr="00FD36F3">
          <w:rPr>
            <w:rStyle w:val="Hyperlink"/>
            <w:rFonts w:eastAsia="Times New Roman" w:cstheme="minorHAnsi"/>
            <w:sz w:val="24"/>
            <w:szCs w:val="24"/>
          </w:rPr>
          <w:t>info@cci-egypt.org</w:t>
        </w:r>
      </w:hyperlink>
      <w:r>
        <w:rPr>
          <w:rFonts w:eastAsia="Times New Roman" w:cstheme="minorHAnsi"/>
          <w:sz w:val="24"/>
          <w:szCs w:val="24"/>
        </w:rPr>
        <w:t xml:space="preserve"> </w:t>
      </w:r>
    </w:p>
    <w:p w14:paraId="072C764B" w14:textId="77777777" w:rsidR="007772DC" w:rsidRDefault="007772DC" w:rsidP="007772DC">
      <w:pPr>
        <w:pStyle w:val="ListParagraph"/>
        <w:bidi/>
        <w:spacing w:after="0" w:line="360" w:lineRule="auto"/>
        <w:ind w:left="1080"/>
        <w:jc w:val="right"/>
        <w:rPr>
          <w:rFonts w:eastAsia="Times New Roman" w:cstheme="minorHAnsi"/>
          <w:sz w:val="24"/>
          <w:szCs w:val="24"/>
        </w:rPr>
      </w:pPr>
    </w:p>
    <w:p w14:paraId="4FC2DE4E" w14:textId="77777777" w:rsidR="007772DC" w:rsidRPr="004469D5" w:rsidRDefault="007772DC" w:rsidP="007772DC">
      <w:pPr>
        <w:pStyle w:val="ListParagraph"/>
        <w:bidi/>
        <w:spacing w:after="0" w:line="360" w:lineRule="auto"/>
        <w:ind w:left="1080"/>
        <w:jc w:val="right"/>
        <w:rPr>
          <w:rFonts w:eastAsia="Times New Roman" w:cstheme="minorHAnsi"/>
          <w:sz w:val="24"/>
          <w:szCs w:val="24"/>
        </w:rPr>
      </w:pPr>
    </w:p>
    <w:p w14:paraId="01D745FC" w14:textId="77777777" w:rsidR="005814F7" w:rsidRPr="004469D5" w:rsidRDefault="005814F7" w:rsidP="005814F7">
      <w:pPr>
        <w:pStyle w:val="ListParagraph"/>
        <w:bidi/>
        <w:spacing w:after="0" w:line="360" w:lineRule="auto"/>
        <w:ind w:left="1080"/>
        <w:jc w:val="right"/>
        <w:rPr>
          <w:rFonts w:eastAsia="Times New Roman" w:cstheme="minorHAnsi"/>
          <w:sz w:val="24"/>
          <w:szCs w:val="24"/>
        </w:rPr>
      </w:pPr>
    </w:p>
    <w:p w14:paraId="3AA47A63" w14:textId="77777777" w:rsidR="00613BEB" w:rsidRPr="004469D5" w:rsidRDefault="00613BEB" w:rsidP="00613BEB">
      <w:pPr>
        <w:pStyle w:val="ListParagraph"/>
        <w:bidi/>
        <w:spacing w:after="0" w:line="360" w:lineRule="auto"/>
        <w:ind w:left="1080"/>
        <w:jc w:val="right"/>
        <w:rPr>
          <w:rFonts w:eastAsia="Times New Roman" w:cstheme="minorHAnsi"/>
          <w:sz w:val="24"/>
          <w:szCs w:val="24"/>
        </w:rPr>
      </w:pPr>
    </w:p>
    <w:p w14:paraId="52F7F764" w14:textId="77777777" w:rsidR="00613BEB" w:rsidRPr="004469D5" w:rsidRDefault="00613BEB" w:rsidP="00613BEB">
      <w:pPr>
        <w:pStyle w:val="ListParagraph"/>
        <w:bidi/>
        <w:spacing w:after="0" w:line="360" w:lineRule="auto"/>
        <w:ind w:left="1080"/>
        <w:jc w:val="right"/>
        <w:rPr>
          <w:rFonts w:eastAsia="Times New Roman" w:cstheme="minorHAnsi"/>
          <w:sz w:val="24"/>
          <w:szCs w:val="24"/>
        </w:rPr>
      </w:pPr>
    </w:p>
    <w:p w14:paraId="0DDA967E" w14:textId="77777777" w:rsidR="004822F0" w:rsidRPr="004469D5" w:rsidRDefault="004822F0" w:rsidP="004822F0">
      <w:pPr>
        <w:pStyle w:val="ListParagraph"/>
        <w:bidi/>
        <w:spacing w:after="0" w:line="360" w:lineRule="auto"/>
        <w:ind w:left="1080"/>
        <w:jc w:val="right"/>
        <w:rPr>
          <w:rFonts w:eastAsia="Times New Roman" w:cstheme="minorHAnsi"/>
          <w:sz w:val="24"/>
          <w:szCs w:val="24"/>
        </w:rPr>
      </w:pPr>
    </w:p>
    <w:p w14:paraId="15CC071D" w14:textId="77777777" w:rsidR="004822F0" w:rsidRPr="004469D5" w:rsidRDefault="004822F0" w:rsidP="004822F0">
      <w:pPr>
        <w:pStyle w:val="ListParagraph"/>
        <w:bidi/>
        <w:spacing w:after="0" w:line="360" w:lineRule="auto"/>
        <w:ind w:left="1080"/>
        <w:jc w:val="right"/>
        <w:rPr>
          <w:rFonts w:eastAsia="Times New Roman" w:cstheme="minorHAnsi"/>
          <w:sz w:val="24"/>
          <w:szCs w:val="24"/>
        </w:rPr>
      </w:pPr>
    </w:p>
    <w:p w14:paraId="4F39A4DF" w14:textId="77777777" w:rsidR="004822F0" w:rsidRPr="004469D5" w:rsidRDefault="004822F0" w:rsidP="004822F0">
      <w:pPr>
        <w:pStyle w:val="ListParagraph"/>
        <w:bidi/>
        <w:spacing w:after="0" w:line="360" w:lineRule="auto"/>
        <w:ind w:left="1080"/>
        <w:jc w:val="right"/>
        <w:rPr>
          <w:rFonts w:eastAsia="Times New Roman" w:cstheme="minorHAnsi"/>
          <w:sz w:val="24"/>
          <w:szCs w:val="24"/>
        </w:rPr>
      </w:pPr>
    </w:p>
    <w:p w14:paraId="7176E7D5" w14:textId="77777777" w:rsidR="004822F0" w:rsidRPr="004469D5" w:rsidRDefault="004822F0" w:rsidP="004822F0">
      <w:pPr>
        <w:pStyle w:val="ListParagraph"/>
        <w:bidi/>
        <w:spacing w:after="0" w:line="360" w:lineRule="auto"/>
        <w:ind w:left="1080"/>
        <w:jc w:val="right"/>
        <w:rPr>
          <w:rFonts w:eastAsia="Times New Roman" w:cstheme="minorHAnsi"/>
          <w:sz w:val="24"/>
          <w:szCs w:val="24"/>
        </w:rPr>
      </w:pPr>
    </w:p>
    <w:p w14:paraId="79A8DB00" w14:textId="77777777" w:rsidR="00366ABE" w:rsidRPr="004469D5" w:rsidRDefault="00366ABE" w:rsidP="00366ABE">
      <w:pPr>
        <w:pStyle w:val="ListParagraph"/>
        <w:bidi/>
        <w:spacing w:after="0" w:line="360" w:lineRule="auto"/>
        <w:ind w:left="1080"/>
        <w:jc w:val="right"/>
        <w:rPr>
          <w:rFonts w:eastAsia="Times New Roman" w:cstheme="minorHAnsi"/>
          <w:sz w:val="24"/>
          <w:szCs w:val="24"/>
        </w:rPr>
      </w:pPr>
      <w:r w:rsidRPr="004469D5">
        <w:rPr>
          <w:rFonts w:eastAsia="Times New Roman" w:cstheme="minorHAnsi"/>
          <w:sz w:val="24"/>
          <w:szCs w:val="24"/>
        </w:rPr>
        <w:t xml:space="preserve"> </w:t>
      </w:r>
    </w:p>
    <w:p w14:paraId="5DE67C52" w14:textId="77777777" w:rsidR="00366ABE" w:rsidRPr="004469D5" w:rsidRDefault="00366ABE" w:rsidP="00366ABE">
      <w:pPr>
        <w:pStyle w:val="ListParagraph"/>
        <w:bidi/>
        <w:spacing w:after="0" w:line="360" w:lineRule="auto"/>
        <w:ind w:left="1080"/>
        <w:jc w:val="center"/>
        <w:rPr>
          <w:rFonts w:eastAsia="Times New Roman" w:cstheme="minorHAnsi"/>
          <w:sz w:val="24"/>
          <w:szCs w:val="24"/>
        </w:rPr>
      </w:pPr>
    </w:p>
    <w:p w14:paraId="6E3C303A" w14:textId="77777777" w:rsidR="00366ABE" w:rsidRPr="004469D5" w:rsidRDefault="00366ABE" w:rsidP="00366ABE">
      <w:pPr>
        <w:pStyle w:val="ListParagraph"/>
        <w:bidi/>
        <w:spacing w:after="0" w:line="360" w:lineRule="auto"/>
        <w:ind w:left="1080"/>
        <w:jc w:val="right"/>
        <w:rPr>
          <w:rFonts w:eastAsia="Times New Roman" w:cstheme="minorHAnsi"/>
          <w:sz w:val="24"/>
          <w:szCs w:val="24"/>
        </w:rPr>
      </w:pPr>
    </w:p>
    <w:p w14:paraId="16130421" w14:textId="77777777" w:rsidR="00DA6963" w:rsidRPr="004469D5" w:rsidRDefault="00DA6963" w:rsidP="00DA6963">
      <w:pPr>
        <w:pStyle w:val="ListParagraph"/>
        <w:bidi/>
        <w:spacing w:after="0" w:line="360" w:lineRule="auto"/>
        <w:ind w:left="1080"/>
        <w:jc w:val="right"/>
        <w:rPr>
          <w:rFonts w:eastAsia="Times New Roman" w:cstheme="minorHAnsi"/>
          <w:sz w:val="24"/>
          <w:szCs w:val="24"/>
        </w:rPr>
      </w:pPr>
    </w:p>
    <w:p w14:paraId="72921E8E" w14:textId="77777777" w:rsidR="00030ABA" w:rsidRPr="004469D5" w:rsidRDefault="00030ABA" w:rsidP="00030ABA">
      <w:pPr>
        <w:pStyle w:val="ListParagraph"/>
        <w:bidi/>
        <w:spacing w:after="0" w:line="360" w:lineRule="auto"/>
        <w:ind w:left="1080"/>
        <w:jc w:val="right"/>
        <w:rPr>
          <w:rFonts w:eastAsia="Times New Roman" w:cstheme="minorHAnsi"/>
          <w:sz w:val="24"/>
          <w:szCs w:val="24"/>
          <w:u w:val="single"/>
        </w:rPr>
      </w:pPr>
    </w:p>
    <w:p w14:paraId="6AAB331B" w14:textId="77777777" w:rsidR="00030ABA" w:rsidRPr="004469D5" w:rsidRDefault="00030ABA" w:rsidP="00030ABA">
      <w:pPr>
        <w:pStyle w:val="ListParagraph"/>
        <w:bidi/>
        <w:spacing w:after="0" w:line="360" w:lineRule="auto"/>
        <w:ind w:left="1080"/>
        <w:jc w:val="right"/>
        <w:rPr>
          <w:rFonts w:eastAsia="Times New Roman" w:cstheme="minorHAnsi"/>
          <w:sz w:val="24"/>
          <w:szCs w:val="24"/>
        </w:rPr>
      </w:pPr>
    </w:p>
    <w:p w14:paraId="44D48706" w14:textId="77777777" w:rsidR="00030ABA" w:rsidRPr="004469D5" w:rsidRDefault="00030ABA" w:rsidP="00030ABA">
      <w:pPr>
        <w:pStyle w:val="ListParagraph"/>
        <w:bidi/>
        <w:spacing w:after="0" w:line="360" w:lineRule="auto"/>
        <w:ind w:left="1080"/>
        <w:jc w:val="right"/>
        <w:rPr>
          <w:rFonts w:eastAsia="Times New Roman" w:cstheme="minorHAnsi"/>
          <w:sz w:val="24"/>
          <w:szCs w:val="24"/>
        </w:rPr>
      </w:pPr>
    </w:p>
    <w:p w14:paraId="284CC075" w14:textId="77777777" w:rsidR="00030ABA" w:rsidRPr="004469D5" w:rsidRDefault="00030ABA" w:rsidP="00030ABA">
      <w:pPr>
        <w:pStyle w:val="ListParagraph"/>
        <w:bidi/>
        <w:spacing w:after="0" w:line="360" w:lineRule="auto"/>
        <w:ind w:left="1080"/>
        <w:jc w:val="right"/>
        <w:rPr>
          <w:rFonts w:eastAsia="Times New Roman" w:cstheme="minorHAnsi"/>
          <w:sz w:val="24"/>
          <w:szCs w:val="24"/>
        </w:rPr>
      </w:pPr>
    </w:p>
    <w:p w14:paraId="238002BA" w14:textId="77777777" w:rsidR="00030ABA" w:rsidRPr="004469D5" w:rsidRDefault="00030ABA" w:rsidP="00030ABA">
      <w:pPr>
        <w:pStyle w:val="ListParagraph"/>
        <w:bidi/>
        <w:spacing w:after="0" w:line="360" w:lineRule="auto"/>
        <w:ind w:left="1080"/>
        <w:jc w:val="right"/>
        <w:rPr>
          <w:rFonts w:eastAsia="Times New Roman" w:cstheme="minorHAnsi"/>
          <w:sz w:val="24"/>
          <w:szCs w:val="24"/>
        </w:rPr>
      </w:pPr>
    </w:p>
    <w:p w14:paraId="00F55238" w14:textId="77777777" w:rsidR="00916AB8" w:rsidRPr="004469D5" w:rsidRDefault="00916AB8" w:rsidP="00916AB8">
      <w:pPr>
        <w:pStyle w:val="ListParagraph"/>
        <w:bidi/>
        <w:spacing w:after="0" w:line="360" w:lineRule="auto"/>
        <w:ind w:left="1080"/>
        <w:jc w:val="center"/>
        <w:rPr>
          <w:rFonts w:eastAsia="Times New Roman" w:cstheme="minorHAnsi"/>
          <w:sz w:val="24"/>
          <w:szCs w:val="24"/>
        </w:rPr>
      </w:pPr>
    </w:p>
    <w:p w14:paraId="5E5FEE1B" w14:textId="77777777" w:rsidR="000C620C" w:rsidRPr="004469D5" w:rsidRDefault="000C620C" w:rsidP="000C620C">
      <w:pPr>
        <w:pStyle w:val="ListParagraph"/>
        <w:bidi/>
        <w:spacing w:after="0" w:line="360" w:lineRule="auto"/>
        <w:ind w:left="1080"/>
        <w:jc w:val="right"/>
        <w:rPr>
          <w:rFonts w:eastAsia="Times New Roman" w:cstheme="minorHAnsi"/>
          <w:sz w:val="24"/>
          <w:szCs w:val="24"/>
        </w:rPr>
      </w:pPr>
      <w:r w:rsidRPr="004469D5">
        <w:rPr>
          <w:rFonts w:eastAsia="Times New Roman" w:cstheme="minorHAnsi"/>
          <w:sz w:val="24"/>
          <w:szCs w:val="24"/>
        </w:rPr>
        <w:t xml:space="preserve"> </w:t>
      </w:r>
    </w:p>
    <w:sectPr w:rsidR="000C620C" w:rsidRPr="004469D5" w:rsidSect="00057875">
      <w:headerReference w:type="default" r:id="rId12"/>
      <w:footerReference w:type="default" r:id="rId13"/>
      <w:pgSz w:w="12240" w:h="15840"/>
      <w:pgMar w:top="1440" w:right="99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9C59" w14:textId="77777777" w:rsidR="00C72EAC" w:rsidRDefault="00C72EAC" w:rsidP="00816807">
      <w:pPr>
        <w:spacing w:after="0" w:line="240" w:lineRule="auto"/>
      </w:pPr>
      <w:r>
        <w:separator/>
      </w:r>
    </w:p>
  </w:endnote>
  <w:endnote w:type="continuationSeparator" w:id="0">
    <w:p w14:paraId="50EA6000" w14:textId="77777777" w:rsidR="00C72EAC" w:rsidRDefault="00C72EAC"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9E82" w14:textId="77777777" w:rsidR="00065AB7" w:rsidRPr="003F70CE" w:rsidRDefault="00065AB7"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645AA988" w14:textId="77777777" w:rsidR="00065AB7" w:rsidRPr="00320C73" w:rsidRDefault="00065AB7"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9858" w14:textId="77777777" w:rsidR="00C72EAC" w:rsidRDefault="00C72EAC" w:rsidP="00816807">
      <w:pPr>
        <w:spacing w:after="0" w:line="240" w:lineRule="auto"/>
      </w:pPr>
      <w:r>
        <w:separator/>
      </w:r>
    </w:p>
  </w:footnote>
  <w:footnote w:type="continuationSeparator" w:id="0">
    <w:p w14:paraId="1DB68FCF" w14:textId="77777777" w:rsidR="00C72EAC" w:rsidRDefault="00C72EAC"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E253" w14:textId="29A8A26C" w:rsidR="00065AB7" w:rsidRPr="00816807" w:rsidRDefault="00065AB7" w:rsidP="00844040">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6B3F1C">
      <w:rPr>
        <w:rFonts w:asciiTheme="majorBidi" w:hAnsiTheme="majorBidi" w:cstheme="majorBidi" w:hint="cs"/>
        <w:b/>
        <w:bCs/>
        <w:sz w:val="24"/>
        <w:szCs w:val="24"/>
        <w:rtl/>
        <w:lang w:val="it-IT" w:bidi="ar-EG"/>
      </w:rPr>
      <w:t>51</w:t>
    </w:r>
    <w:r w:rsidR="002E53BD">
      <w:rPr>
        <w:rFonts w:asciiTheme="majorBidi" w:hAnsiTheme="majorBidi" w:cstheme="majorBidi"/>
        <w:b/>
        <w:bCs/>
        <w:sz w:val="24"/>
        <w:szCs w:val="24"/>
        <w:lang w:val="it-IT" w:bidi="ar-EG"/>
      </w:rPr>
      <w:t>/</w:t>
    </w:r>
    <w:r w:rsidR="009F53F7">
      <w:rPr>
        <w:rFonts w:asciiTheme="majorBidi" w:hAnsiTheme="majorBidi" w:cstheme="majorBidi"/>
        <w:b/>
        <w:bCs/>
        <w:sz w:val="24"/>
        <w:szCs w:val="24"/>
        <w:lang w:val="it-IT" w:bidi="ar-EG"/>
      </w:rPr>
      <w:t>202</w:t>
    </w:r>
    <w:r w:rsidR="006A4049">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6A4049">
      <w:rPr>
        <w:rFonts w:asciiTheme="majorBidi" w:hAnsiTheme="majorBidi" w:cstheme="majorBidi"/>
        <w:b/>
        <w:bCs/>
        <w:sz w:val="24"/>
        <w:szCs w:val="24"/>
        <w:lang w:val="it-IT" w:bidi="ar-EG"/>
      </w:rPr>
      <w:t>2</w:t>
    </w:r>
    <w:r w:rsidR="00AB7662">
      <w:rPr>
        <w:rFonts w:asciiTheme="majorBidi" w:hAnsiTheme="majorBidi" w:cstheme="majorBidi"/>
        <w:b/>
        <w:bCs/>
        <w:sz w:val="24"/>
        <w:szCs w:val="24"/>
        <w:lang w:val="it-IT" w:bidi="ar-EG"/>
      </w:rPr>
      <w:t xml:space="preserve">9 </w:t>
    </w:r>
    <w:r w:rsidR="00376BAD">
      <w:rPr>
        <w:rFonts w:asciiTheme="majorBidi" w:hAnsiTheme="majorBidi" w:cstheme="majorBidi"/>
        <w:b/>
        <w:bCs/>
        <w:sz w:val="24"/>
        <w:szCs w:val="24"/>
        <w:lang w:val="it-IT" w:bidi="ar-EG"/>
      </w:rPr>
      <w:t>Giugno</w:t>
    </w:r>
    <w:r w:rsidR="00F90A16">
      <w:rPr>
        <w:rFonts w:asciiTheme="majorBidi" w:hAnsiTheme="majorBidi" w:cstheme="majorBidi"/>
        <w:b/>
        <w:bCs/>
        <w:sz w:val="24"/>
        <w:szCs w:val="24"/>
        <w:lang w:val="it-IT" w:bidi="ar-EG"/>
      </w:rPr>
      <w:t xml:space="preserve"> </w:t>
    </w:r>
    <w:r w:rsidR="00E44201">
      <w:rPr>
        <w:rFonts w:asciiTheme="majorBidi" w:hAnsiTheme="majorBidi" w:cstheme="majorBidi"/>
        <w:b/>
        <w:bCs/>
        <w:sz w:val="24"/>
        <w:szCs w:val="24"/>
        <w:lang w:val="it-IT" w:bidi="ar-EG"/>
      </w:rPr>
      <w:t xml:space="preserve"> </w:t>
    </w:r>
    <w:r w:rsidR="009C75AA">
      <w:rPr>
        <w:rFonts w:asciiTheme="majorBidi" w:hAnsiTheme="majorBidi" w:cstheme="majorBidi"/>
        <w:b/>
        <w:bCs/>
        <w:sz w:val="24"/>
        <w:szCs w:val="24"/>
        <w:lang w:val="it-IT" w:bidi="ar-EG"/>
      </w:rPr>
      <w:t xml:space="preserve"> </w:t>
    </w:r>
    <w:r w:rsidR="009F53F7">
      <w:rPr>
        <w:rFonts w:asciiTheme="majorBidi" w:hAnsiTheme="majorBidi" w:cstheme="majorBidi"/>
        <w:b/>
        <w:bCs/>
        <w:sz w:val="24"/>
        <w:szCs w:val="24"/>
        <w:lang w:val="it-IT" w:bidi="ar-EG"/>
      </w:rPr>
      <w:t>202</w:t>
    </w:r>
    <w:r w:rsidR="00844040">
      <w:rPr>
        <w:rFonts w:asciiTheme="majorBidi" w:hAnsiTheme="majorBidi" w:cstheme="majorBidi"/>
        <w:b/>
        <w:bCs/>
        <w:sz w:val="24"/>
        <w:szCs w:val="24"/>
        <w:lang w:val="it-IT" w:bidi="ar-EG"/>
      </w:rPr>
      <w:t>1</w:t>
    </w:r>
  </w:p>
  <w:p w14:paraId="6F805C32" w14:textId="77777777" w:rsidR="00065AB7" w:rsidRDefault="00065AB7">
    <w:pPr>
      <w:pStyle w:val="Header"/>
      <w:rPr>
        <w:lang w:val="it-IT"/>
      </w:rPr>
    </w:pPr>
  </w:p>
  <w:p w14:paraId="2A5DE666" w14:textId="77777777" w:rsidR="009B3EAF" w:rsidRDefault="009B3EAF">
    <w:pPr>
      <w:pStyle w:val="Header"/>
      <w:rPr>
        <w:lang w:val="it-IT"/>
      </w:rPr>
    </w:pPr>
  </w:p>
  <w:p w14:paraId="6F5C90D2" w14:textId="77777777" w:rsidR="009B3EAF" w:rsidRDefault="009B3EAF">
    <w:pPr>
      <w:pStyle w:val="Header"/>
      <w:rPr>
        <w:lang w:val="it-IT"/>
      </w:rPr>
    </w:pPr>
  </w:p>
  <w:p w14:paraId="4D2CCA37" w14:textId="77777777" w:rsidR="009B3EAF" w:rsidRDefault="009B3EAF">
    <w:pPr>
      <w:pStyle w:val="Header"/>
      <w:rPr>
        <w:lang w:val="it-IT"/>
      </w:rPr>
    </w:pPr>
  </w:p>
  <w:p w14:paraId="4A56789F" w14:textId="77777777" w:rsidR="009B3EAF" w:rsidRPr="00816807" w:rsidRDefault="009B3EA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6106"/>
    <w:multiLevelType w:val="hybridMultilevel"/>
    <w:tmpl w:val="63A4F30E"/>
    <w:lvl w:ilvl="0" w:tplc="8250C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545CE"/>
    <w:multiLevelType w:val="hybridMultilevel"/>
    <w:tmpl w:val="414C7464"/>
    <w:lvl w:ilvl="0" w:tplc="BE288A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45B1"/>
    <w:multiLevelType w:val="hybridMultilevel"/>
    <w:tmpl w:val="8B7E0B68"/>
    <w:lvl w:ilvl="0" w:tplc="E294D770">
      <w:start w:val="1"/>
      <w:numFmt w:val="upperLetter"/>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6"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4BCF"/>
    <w:multiLevelType w:val="hybridMultilevel"/>
    <w:tmpl w:val="531CE33A"/>
    <w:lvl w:ilvl="0" w:tplc="148A6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039E2"/>
    <w:multiLevelType w:val="hybridMultilevel"/>
    <w:tmpl w:val="C68EDD24"/>
    <w:lvl w:ilvl="0" w:tplc="D0807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BC65E6"/>
    <w:multiLevelType w:val="hybridMultilevel"/>
    <w:tmpl w:val="87986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9"/>
  </w:num>
  <w:num w:numId="5">
    <w:abstractNumId w:val="4"/>
  </w:num>
  <w:num w:numId="6">
    <w:abstractNumId w:val="15"/>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8"/>
  </w:num>
  <w:num w:numId="11">
    <w:abstractNumId w:val="22"/>
  </w:num>
  <w:num w:numId="12">
    <w:abstractNumId w:val="6"/>
  </w:num>
  <w:num w:numId="13">
    <w:abstractNumId w:val="29"/>
  </w:num>
  <w:num w:numId="14">
    <w:abstractNumId w:val="26"/>
  </w:num>
  <w:num w:numId="15">
    <w:abstractNumId w:val="0"/>
  </w:num>
  <w:num w:numId="16">
    <w:abstractNumId w:val="30"/>
  </w:num>
  <w:num w:numId="17">
    <w:abstractNumId w:val="17"/>
  </w:num>
  <w:num w:numId="18">
    <w:abstractNumId w:val="13"/>
  </w:num>
  <w:num w:numId="19">
    <w:abstractNumId w:val="23"/>
  </w:num>
  <w:num w:numId="20">
    <w:abstractNumId w:val="3"/>
  </w:num>
  <w:num w:numId="21">
    <w:abstractNumId w:val="11"/>
  </w:num>
  <w:num w:numId="22">
    <w:abstractNumId w:val="21"/>
  </w:num>
  <w:num w:numId="23">
    <w:abstractNumId w:val="27"/>
  </w:num>
  <w:num w:numId="24">
    <w:abstractNumId w:val="8"/>
  </w:num>
  <w:num w:numId="25">
    <w:abstractNumId w:val="18"/>
  </w:num>
  <w:num w:numId="26">
    <w:abstractNumId w:val="9"/>
  </w:num>
  <w:num w:numId="27">
    <w:abstractNumId w:val="5"/>
  </w:num>
  <w:num w:numId="28">
    <w:abstractNumId w:val="1"/>
  </w:num>
  <w:num w:numId="29">
    <w:abstractNumId w:val="7"/>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38"/>
    <w:rsid w:val="000006A7"/>
    <w:rsid w:val="00000DFB"/>
    <w:rsid w:val="0000130D"/>
    <w:rsid w:val="000015A1"/>
    <w:rsid w:val="000016AA"/>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9E3"/>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24A"/>
    <w:rsid w:val="00023558"/>
    <w:rsid w:val="00023982"/>
    <w:rsid w:val="00023A3E"/>
    <w:rsid w:val="00023E52"/>
    <w:rsid w:val="00025432"/>
    <w:rsid w:val="00025495"/>
    <w:rsid w:val="00025666"/>
    <w:rsid w:val="00025A79"/>
    <w:rsid w:val="00025AF8"/>
    <w:rsid w:val="00026342"/>
    <w:rsid w:val="00026ABD"/>
    <w:rsid w:val="00026D9C"/>
    <w:rsid w:val="00027940"/>
    <w:rsid w:val="00027B11"/>
    <w:rsid w:val="00030ABA"/>
    <w:rsid w:val="000314D6"/>
    <w:rsid w:val="00031F2B"/>
    <w:rsid w:val="000320E2"/>
    <w:rsid w:val="000325DE"/>
    <w:rsid w:val="00033493"/>
    <w:rsid w:val="00034708"/>
    <w:rsid w:val="000351C5"/>
    <w:rsid w:val="000359AA"/>
    <w:rsid w:val="00035E08"/>
    <w:rsid w:val="000361EA"/>
    <w:rsid w:val="000362A6"/>
    <w:rsid w:val="000366C9"/>
    <w:rsid w:val="00036ED3"/>
    <w:rsid w:val="00036FFB"/>
    <w:rsid w:val="000374F4"/>
    <w:rsid w:val="0003756E"/>
    <w:rsid w:val="00037A74"/>
    <w:rsid w:val="00037B90"/>
    <w:rsid w:val="00040530"/>
    <w:rsid w:val="0004078C"/>
    <w:rsid w:val="00040DD7"/>
    <w:rsid w:val="00041B89"/>
    <w:rsid w:val="00041BB9"/>
    <w:rsid w:val="00042311"/>
    <w:rsid w:val="0004279F"/>
    <w:rsid w:val="000430C2"/>
    <w:rsid w:val="000431D3"/>
    <w:rsid w:val="00043B1A"/>
    <w:rsid w:val="00043CED"/>
    <w:rsid w:val="00044941"/>
    <w:rsid w:val="00044CA5"/>
    <w:rsid w:val="000452D1"/>
    <w:rsid w:val="00045408"/>
    <w:rsid w:val="00045424"/>
    <w:rsid w:val="00045B8E"/>
    <w:rsid w:val="00045D11"/>
    <w:rsid w:val="00045F76"/>
    <w:rsid w:val="00046067"/>
    <w:rsid w:val="00046E87"/>
    <w:rsid w:val="000470B3"/>
    <w:rsid w:val="00047511"/>
    <w:rsid w:val="00047B05"/>
    <w:rsid w:val="000500D7"/>
    <w:rsid w:val="00050410"/>
    <w:rsid w:val="00050447"/>
    <w:rsid w:val="00050583"/>
    <w:rsid w:val="00050F0D"/>
    <w:rsid w:val="0005148F"/>
    <w:rsid w:val="000515F7"/>
    <w:rsid w:val="00051783"/>
    <w:rsid w:val="0005233A"/>
    <w:rsid w:val="0005283B"/>
    <w:rsid w:val="00052AD1"/>
    <w:rsid w:val="00052EE4"/>
    <w:rsid w:val="000533AA"/>
    <w:rsid w:val="00053A25"/>
    <w:rsid w:val="000546CC"/>
    <w:rsid w:val="00055072"/>
    <w:rsid w:val="0005568D"/>
    <w:rsid w:val="00055793"/>
    <w:rsid w:val="00055DAA"/>
    <w:rsid w:val="000561D7"/>
    <w:rsid w:val="00057875"/>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339"/>
    <w:rsid w:val="00064C50"/>
    <w:rsid w:val="000651DE"/>
    <w:rsid w:val="00065447"/>
    <w:rsid w:val="00065AB7"/>
    <w:rsid w:val="0006702A"/>
    <w:rsid w:val="000672D2"/>
    <w:rsid w:val="000678C8"/>
    <w:rsid w:val="00067E74"/>
    <w:rsid w:val="0007034E"/>
    <w:rsid w:val="00070F13"/>
    <w:rsid w:val="000712C3"/>
    <w:rsid w:val="00071992"/>
    <w:rsid w:val="00071A1A"/>
    <w:rsid w:val="0007223D"/>
    <w:rsid w:val="00072426"/>
    <w:rsid w:val="00072E89"/>
    <w:rsid w:val="00073F91"/>
    <w:rsid w:val="00074958"/>
    <w:rsid w:val="00074F94"/>
    <w:rsid w:val="00075720"/>
    <w:rsid w:val="00076498"/>
    <w:rsid w:val="00076BB2"/>
    <w:rsid w:val="00076F1C"/>
    <w:rsid w:val="00077718"/>
    <w:rsid w:val="00077D0E"/>
    <w:rsid w:val="00077DE4"/>
    <w:rsid w:val="00080256"/>
    <w:rsid w:val="000803D3"/>
    <w:rsid w:val="000814B8"/>
    <w:rsid w:val="000820F8"/>
    <w:rsid w:val="000836A9"/>
    <w:rsid w:val="00083778"/>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46A"/>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E7A"/>
    <w:rsid w:val="000A6FD3"/>
    <w:rsid w:val="000A71C1"/>
    <w:rsid w:val="000A7B17"/>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20C"/>
    <w:rsid w:val="000C66D1"/>
    <w:rsid w:val="000C6C78"/>
    <w:rsid w:val="000C71BC"/>
    <w:rsid w:val="000C73CC"/>
    <w:rsid w:val="000C7836"/>
    <w:rsid w:val="000D017C"/>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2"/>
    <w:rsid w:val="000F3143"/>
    <w:rsid w:val="000F3897"/>
    <w:rsid w:val="000F4365"/>
    <w:rsid w:val="000F43B7"/>
    <w:rsid w:val="000F44A2"/>
    <w:rsid w:val="000F44F6"/>
    <w:rsid w:val="000F4A98"/>
    <w:rsid w:val="000F4F45"/>
    <w:rsid w:val="000F5C91"/>
    <w:rsid w:val="000F654F"/>
    <w:rsid w:val="000F686B"/>
    <w:rsid w:val="000F6A45"/>
    <w:rsid w:val="000F6B2A"/>
    <w:rsid w:val="000F6B3C"/>
    <w:rsid w:val="000F70B0"/>
    <w:rsid w:val="000F768B"/>
    <w:rsid w:val="000F7769"/>
    <w:rsid w:val="00100008"/>
    <w:rsid w:val="001004BB"/>
    <w:rsid w:val="001006F0"/>
    <w:rsid w:val="0010072D"/>
    <w:rsid w:val="00100B6A"/>
    <w:rsid w:val="001010A6"/>
    <w:rsid w:val="0010181D"/>
    <w:rsid w:val="00101D0C"/>
    <w:rsid w:val="00101F63"/>
    <w:rsid w:val="0010265F"/>
    <w:rsid w:val="001045DB"/>
    <w:rsid w:val="00104D44"/>
    <w:rsid w:val="00106C37"/>
    <w:rsid w:val="00107223"/>
    <w:rsid w:val="0010751F"/>
    <w:rsid w:val="00107C58"/>
    <w:rsid w:val="001105C5"/>
    <w:rsid w:val="001106D2"/>
    <w:rsid w:val="0011071B"/>
    <w:rsid w:val="001116BD"/>
    <w:rsid w:val="00111B4D"/>
    <w:rsid w:val="00111B82"/>
    <w:rsid w:val="00111B90"/>
    <w:rsid w:val="00111CA5"/>
    <w:rsid w:val="001125DD"/>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264E7"/>
    <w:rsid w:val="00130453"/>
    <w:rsid w:val="00130604"/>
    <w:rsid w:val="00130976"/>
    <w:rsid w:val="00130D36"/>
    <w:rsid w:val="00130EC3"/>
    <w:rsid w:val="001314A7"/>
    <w:rsid w:val="00131E34"/>
    <w:rsid w:val="00131E65"/>
    <w:rsid w:val="00131F73"/>
    <w:rsid w:val="0013241A"/>
    <w:rsid w:val="00132652"/>
    <w:rsid w:val="00132795"/>
    <w:rsid w:val="00133659"/>
    <w:rsid w:val="00134231"/>
    <w:rsid w:val="00134A3B"/>
    <w:rsid w:val="00134EBD"/>
    <w:rsid w:val="0013612E"/>
    <w:rsid w:val="00136A84"/>
    <w:rsid w:val="00137E17"/>
    <w:rsid w:val="00142400"/>
    <w:rsid w:val="001426BB"/>
    <w:rsid w:val="00143A58"/>
    <w:rsid w:val="001447E2"/>
    <w:rsid w:val="00145CC7"/>
    <w:rsid w:val="00146014"/>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1C67"/>
    <w:rsid w:val="00152497"/>
    <w:rsid w:val="0015264C"/>
    <w:rsid w:val="00152CA9"/>
    <w:rsid w:val="00152F18"/>
    <w:rsid w:val="001536BF"/>
    <w:rsid w:val="00153777"/>
    <w:rsid w:val="001537C2"/>
    <w:rsid w:val="0015384D"/>
    <w:rsid w:val="0015397C"/>
    <w:rsid w:val="00153C8A"/>
    <w:rsid w:val="00154356"/>
    <w:rsid w:val="00154D4C"/>
    <w:rsid w:val="00154D92"/>
    <w:rsid w:val="0015543B"/>
    <w:rsid w:val="0015546C"/>
    <w:rsid w:val="00155766"/>
    <w:rsid w:val="00155973"/>
    <w:rsid w:val="00155BBA"/>
    <w:rsid w:val="0015629D"/>
    <w:rsid w:val="00156CD5"/>
    <w:rsid w:val="00157D3F"/>
    <w:rsid w:val="00157E96"/>
    <w:rsid w:val="00157FF6"/>
    <w:rsid w:val="001606F5"/>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6AAD"/>
    <w:rsid w:val="00197E7B"/>
    <w:rsid w:val="001A1554"/>
    <w:rsid w:val="001A27FE"/>
    <w:rsid w:val="001A3D09"/>
    <w:rsid w:val="001A4095"/>
    <w:rsid w:val="001A4B7A"/>
    <w:rsid w:val="001A5D4D"/>
    <w:rsid w:val="001A5FD0"/>
    <w:rsid w:val="001A61F9"/>
    <w:rsid w:val="001A63D8"/>
    <w:rsid w:val="001A75DA"/>
    <w:rsid w:val="001A7AA4"/>
    <w:rsid w:val="001B0166"/>
    <w:rsid w:val="001B05CD"/>
    <w:rsid w:val="001B06E5"/>
    <w:rsid w:val="001B0AB6"/>
    <w:rsid w:val="001B177B"/>
    <w:rsid w:val="001B1850"/>
    <w:rsid w:val="001B1AED"/>
    <w:rsid w:val="001B1C05"/>
    <w:rsid w:val="001B2304"/>
    <w:rsid w:val="001B2372"/>
    <w:rsid w:val="001B29BC"/>
    <w:rsid w:val="001B317F"/>
    <w:rsid w:val="001B41E7"/>
    <w:rsid w:val="001B47DC"/>
    <w:rsid w:val="001B4E20"/>
    <w:rsid w:val="001B4F1F"/>
    <w:rsid w:val="001B51A5"/>
    <w:rsid w:val="001B5DEF"/>
    <w:rsid w:val="001B60F1"/>
    <w:rsid w:val="001B7034"/>
    <w:rsid w:val="001B70AB"/>
    <w:rsid w:val="001B7143"/>
    <w:rsid w:val="001B758A"/>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32D8"/>
    <w:rsid w:val="002036DC"/>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90D"/>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30305"/>
    <w:rsid w:val="00230A02"/>
    <w:rsid w:val="00231293"/>
    <w:rsid w:val="00231C89"/>
    <w:rsid w:val="00232168"/>
    <w:rsid w:val="002325C3"/>
    <w:rsid w:val="0023262A"/>
    <w:rsid w:val="00233406"/>
    <w:rsid w:val="00233658"/>
    <w:rsid w:val="00233AE4"/>
    <w:rsid w:val="002346CE"/>
    <w:rsid w:val="00235BCC"/>
    <w:rsid w:val="00235E7B"/>
    <w:rsid w:val="00236943"/>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1258"/>
    <w:rsid w:val="00252BF2"/>
    <w:rsid w:val="00253CAB"/>
    <w:rsid w:val="00253EAF"/>
    <w:rsid w:val="00254132"/>
    <w:rsid w:val="002542B5"/>
    <w:rsid w:val="00254995"/>
    <w:rsid w:val="00254C18"/>
    <w:rsid w:val="0025548C"/>
    <w:rsid w:val="00255E6B"/>
    <w:rsid w:val="00255EF9"/>
    <w:rsid w:val="00256019"/>
    <w:rsid w:val="00256955"/>
    <w:rsid w:val="002572DB"/>
    <w:rsid w:val="00257882"/>
    <w:rsid w:val="00257BDB"/>
    <w:rsid w:val="00257E40"/>
    <w:rsid w:val="00260117"/>
    <w:rsid w:val="0026052D"/>
    <w:rsid w:val="00260C83"/>
    <w:rsid w:val="00261EC6"/>
    <w:rsid w:val="00262284"/>
    <w:rsid w:val="00262B37"/>
    <w:rsid w:val="00262F04"/>
    <w:rsid w:val="002630A5"/>
    <w:rsid w:val="002635F0"/>
    <w:rsid w:val="00263993"/>
    <w:rsid w:val="002649D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CF"/>
    <w:rsid w:val="0028331B"/>
    <w:rsid w:val="00285313"/>
    <w:rsid w:val="00285766"/>
    <w:rsid w:val="002857F0"/>
    <w:rsid w:val="002859FD"/>
    <w:rsid w:val="00285A01"/>
    <w:rsid w:val="0028611B"/>
    <w:rsid w:val="00286279"/>
    <w:rsid w:val="00286626"/>
    <w:rsid w:val="002867C8"/>
    <w:rsid w:val="002868D8"/>
    <w:rsid w:val="00286F17"/>
    <w:rsid w:val="002879D6"/>
    <w:rsid w:val="00290DB7"/>
    <w:rsid w:val="00291468"/>
    <w:rsid w:val="00291A33"/>
    <w:rsid w:val="00291ADB"/>
    <w:rsid w:val="00291E68"/>
    <w:rsid w:val="00291FED"/>
    <w:rsid w:val="00292A89"/>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3C0C"/>
    <w:rsid w:val="002B4506"/>
    <w:rsid w:val="002B4DF7"/>
    <w:rsid w:val="002B5862"/>
    <w:rsid w:val="002B70B1"/>
    <w:rsid w:val="002B7F9F"/>
    <w:rsid w:val="002C1188"/>
    <w:rsid w:val="002C35B9"/>
    <w:rsid w:val="002C3875"/>
    <w:rsid w:val="002C3B09"/>
    <w:rsid w:val="002C3CBA"/>
    <w:rsid w:val="002C435F"/>
    <w:rsid w:val="002C4CA1"/>
    <w:rsid w:val="002C4D20"/>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03D"/>
    <w:rsid w:val="002D5F04"/>
    <w:rsid w:val="002D6172"/>
    <w:rsid w:val="002D6BD5"/>
    <w:rsid w:val="002D7255"/>
    <w:rsid w:val="002D7350"/>
    <w:rsid w:val="002D75EE"/>
    <w:rsid w:val="002D7A6F"/>
    <w:rsid w:val="002D7BFE"/>
    <w:rsid w:val="002E0969"/>
    <w:rsid w:val="002E0AB4"/>
    <w:rsid w:val="002E189B"/>
    <w:rsid w:val="002E253B"/>
    <w:rsid w:val="002E2825"/>
    <w:rsid w:val="002E2872"/>
    <w:rsid w:val="002E2BEB"/>
    <w:rsid w:val="002E2CA6"/>
    <w:rsid w:val="002E2E8D"/>
    <w:rsid w:val="002E35CA"/>
    <w:rsid w:val="002E3BFB"/>
    <w:rsid w:val="002E3E96"/>
    <w:rsid w:val="002E42CC"/>
    <w:rsid w:val="002E447F"/>
    <w:rsid w:val="002E45C4"/>
    <w:rsid w:val="002E534E"/>
    <w:rsid w:val="002E53BD"/>
    <w:rsid w:val="002E664A"/>
    <w:rsid w:val="002E6862"/>
    <w:rsid w:val="002E74A3"/>
    <w:rsid w:val="002E7609"/>
    <w:rsid w:val="002E7AD3"/>
    <w:rsid w:val="002F07E8"/>
    <w:rsid w:val="002F0DE1"/>
    <w:rsid w:val="002F0EA4"/>
    <w:rsid w:val="002F1390"/>
    <w:rsid w:val="002F1CA6"/>
    <w:rsid w:val="002F2036"/>
    <w:rsid w:val="002F2AC9"/>
    <w:rsid w:val="002F2BC6"/>
    <w:rsid w:val="002F301A"/>
    <w:rsid w:val="002F3058"/>
    <w:rsid w:val="002F315B"/>
    <w:rsid w:val="002F3693"/>
    <w:rsid w:val="002F3DE7"/>
    <w:rsid w:val="002F41DD"/>
    <w:rsid w:val="002F52F6"/>
    <w:rsid w:val="002F5549"/>
    <w:rsid w:val="002F57ED"/>
    <w:rsid w:val="002F5D11"/>
    <w:rsid w:val="002F5FB6"/>
    <w:rsid w:val="002F5FBB"/>
    <w:rsid w:val="002F6264"/>
    <w:rsid w:val="002F63A2"/>
    <w:rsid w:val="003006B7"/>
    <w:rsid w:val="00300B04"/>
    <w:rsid w:val="00302A40"/>
    <w:rsid w:val="00302AAF"/>
    <w:rsid w:val="00302B44"/>
    <w:rsid w:val="00302FE9"/>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2E47"/>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C81"/>
    <w:rsid w:val="00357EF4"/>
    <w:rsid w:val="003609C1"/>
    <w:rsid w:val="0036127C"/>
    <w:rsid w:val="003617CA"/>
    <w:rsid w:val="00361AFD"/>
    <w:rsid w:val="00363F34"/>
    <w:rsid w:val="003642ED"/>
    <w:rsid w:val="003643DE"/>
    <w:rsid w:val="00364481"/>
    <w:rsid w:val="00364F11"/>
    <w:rsid w:val="00365924"/>
    <w:rsid w:val="00365D55"/>
    <w:rsid w:val="00366268"/>
    <w:rsid w:val="00366797"/>
    <w:rsid w:val="0036679D"/>
    <w:rsid w:val="00366ABE"/>
    <w:rsid w:val="00366B0B"/>
    <w:rsid w:val="0036794D"/>
    <w:rsid w:val="0037198D"/>
    <w:rsid w:val="003724ED"/>
    <w:rsid w:val="0037388D"/>
    <w:rsid w:val="003743EC"/>
    <w:rsid w:val="00374BAD"/>
    <w:rsid w:val="00374C4F"/>
    <w:rsid w:val="00374CB9"/>
    <w:rsid w:val="00374CD4"/>
    <w:rsid w:val="00374D8E"/>
    <w:rsid w:val="00374E30"/>
    <w:rsid w:val="00375242"/>
    <w:rsid w:val="00375253"/>
    <w:rsid w:val="00375803"/>
    <w:rsid w:val="00375F30"/>
    <w:rsid w:val="00376A9C"/>
    <w:rsid w:val="00376BAD"/>
    <w:rsid w:val="00376BB7"/>
    <w:rsid w:val="00377698"/>
    <w:rsid w:val="00377FA6"/>
    <w:rsid w:val="00381186"/>
    <w:rsid w:val="00381BE0"/>
    <w:rsid w:val="00381E15"/>
    <w:rsid w:val="0038222B"/>
    <w:rsid w:val="00382AD4"/>
    <w:rsid w:val="00382C82"/>
    <w:rsid w:val="00383C00"/>
    <w:rsid w:val="00384F38"/>
    <w:rsid w:val="003853A9"/>
    <w:rsid w:val="00386980"/>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93F"/>
    <w:rsid w:val="00393BA4"/>
    <w:rsid w:val="003945A0"/>
    <w:rsid w:val="003949AD"/>
    <w:rsid w:val="00394C98"/>
    <w:rsid w:val="00394F7A"/>
    <w:rsid w:val="00395063"/>
    <w:rsid w:val="003957DA"/>
    <w:rsid w:val="00396857"/>
    <w:rsid w:val="00396BD4"/>
    <w:rsid w:val="00397125"/>
    <w:rsid w:val="00397A17"/>
    <w:rsid w:val="00397B0D"/>
    <w:rsid w:val="00397E93"/>
    <w:rsid w:val="00397EE6"/>
    <w:rsid w:val="003A0101"/>
    <w:rsid w:val="003A1204"/>
    <w:rsid w:val="003A1F01"/>
    <w:rsid w:val="003A1F12"/>
    <w:rsid w:val="003A27B3"/>
    <w:rsid w:val="003A28DF"/>
    <w:rsid w:val="003A28FC"/>
    <w:rsid w:val="003A296F"/>
    <w:rsid w:val="003A33E3"/>
    <w:rsid w:val="003A3780"/>
    <w:rsid w:val="003A442B"/>
    <w:rsid w:val="003A4466"/>
    <w:rsid w:val="003A4501"/>
    <w:rsid w:val="003A46FC"/>
    <w:rsid w:val="003A4709"/>
    <w:rsid w:val="003A5EE8"/>
    <w:rsid w:val="003A6189"/>
    <w:rsid w:val="003A6530"/>
    <w:rsid w:val="003A6BB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5E42"/>
    <w:rsid w:val="003B60FF"/>
    <w:rsid w:val="003B613F"/>
    <w:rsid w:val="003B67DE"/>
    <w:rsid w:val="003B7B73"/>
    <w:rsid w:val="003C0000"/>
    <w:rsid w:val="003C0452"/>
    <w:rsid w:val="003C07BB"/>
    <w:rsid w:val="003C0D7E"/>
    <w:rsid w:val="003C11D3"/>
    <w:rsid w:val="003C1341"/>
    <w:rsid w:val="003C2164"/>
    <w:rsid w:val="003C243A"/>
    <w:rsid w:val="003C2758"/>
    <w:rsid w:val="003C2782"/>
    <w:rsid w:val="003C296F"/>
    <w:rsid w:val="003C3007"/>
    <w:rsid w:val="003C32EB"/>
    <w:rsid w:val="003C3924"/>
    <w:rsid w:val="003C3DDE"/>
    <w:rsid w:val="003C5157"/>
    <w:rsid w:val="003C516C"/>
    <w:rsid w:val="003C5D65"/>
    <w:rsid w:val="003C61BE"/>
    <w:rsid w:val="003C63B8"/>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BF6"/>
    <w:rsid w:val="003E2C3D"/>
    <w:rsid w:val="003E320A"/>
    <w:rsid w:val="003E3BF7"/>
    <w:rsid w:val="003E41F1"/>
    <w:rsid w:val="003E4759"/>
    <w:rsid w:val="003E4FBD"/>
    <w:rsid w:val="003E5CF3"/>
    <w:rsid w:val="003E6F10"/>
    <w:rsid w:val="003E7172"/>
    <w:rsid w:val="003E777A"/>
    <w:rsid w:val="003E79DF"/>
    <w:rsid w:val="003E7F4D"/>
    <w:rsid w:val="003F02EC"/>
    <w:rsid w:val="003F0963"/>
    <w:rsid w:val="003F0C94"/>
    <w:rsid w:val="003F1670"/>
    <w:rsid w:val="003F187D"/>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536"/>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5DFC"/>
    <w:rsid w:val="00446528"/>
    <w:rsid w:val="0044695D"/>
    <w:rsid w:val="004469D5"/>
    <w:rsid w:val="00446CAB"/>
    <w:rsid w:val="00447AD4"/>
    <w:rsid w:val="00450154"/>
    <w:rsid w:val="00450B48"/>
    <w:rsid w:val="0045102F"/>
    <w:rsid w:val="004510CD"/>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57DC7"/>
    <w:rsid w:val="00460AE6"/>
    <w:rsid w:val="00460CCD"/>
    <w:rsid w:val="00461511"/>
    <w:rsid w:val="0046184C"/>
    <w:rsid w:val="00461E20"/>
    <w:rsid w:val="00461E84"/>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2F0"/>
    <w:rsid w:val="00482643"/>
    <w:rsid w:val="00482645"/>
    <w:rsid w:val="004836C2"/>
    <w:rsid w:val="0048382B"/>
    <w:rsid w:val="00483894"/>
    <w:rsid w:val="00484E2A"/>
    <w:rsid w:val="0048570F"/>
    <w:rsid w:val="004868A6"/>
    <w:rsid w:val="004876DC"/>
    <w:rsid w:val="00487880"/>
    <w:rsid w:val="00487D9C"/>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2856"/>
    <w:rsid w:val="004A3A8E"/>
    <w:rsid w:val="004A4742"/>
    <w:rsid w:val="004A4814"/>
    <w:rsid w:val="004A5181"/>
    <w:rsid w:val="004A5283"/>
    <w:rsid w:val="004A52AA"/>
    <w:rsid w:val="004A5DD8"/>
    <w:rsid w:val="004A701D"/>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16A"/>
    <w:rsid w:val="004B64A6"/>
    <w:rsid w:val="004B7718"/>
    <w:rsid w:val="004B7C9D"/>
    <w:rsid w:val="004C08AF"/>
    <w:rsid w:val="004C0DEC"/>
    <w:rsid w:val="004C0EF7"/>
    <w:rsid w:val="004C209E"/>
    <w:rsid w:val="004C299D"/>
    <w:rsid w:val="004C4233"/>
    <w:rsid w:val="004C463F"/>
    <w:rsid w:val="004C53E9"/>
    <w:rsid w:val="004C57E4"/>
    <w:rsid w:val="004C5D66"/>
    <w:rsid w:val="004C792A"/>
    <w:rsid w:val="004D008B"/>
    <w:rsid w:val="004D0CE2"/>
    <w:rsid w:val="004D1A03"/>
    <w:rsid w:val="004D1BC3"/>
    <w:rsid w:val="004D20A5"/>
    <w:rsid w:val="004D25F4"/>
    <w:rsid w:val="004D2D0B"/>
    <w:rsid w:val="004D3007"/>
    <w:rsid w:val="004D33F5"/>
    <w:rsid w:val="004D3DB4"/>
    <w:rsid w:val="004D4125"/>
    <w:rsid w:val="004D415A"/>
    <w:rsid w:val="004D4A96"/>
    <w:rsid w:val="004D515F"/>
    <w:rsid w:val="004D6065"/>
    <w:rsid w:val="004D69FC"/>
    <w:rsid w:val="004D6B9A"/>
    <w:rsid w:val="004D6E8A"/>
    <w:rsid w:val="004E08DF"/>
    <w:rsid w:val="004E1BB2"/>
    <w:rsid w:val="004E211E"/>
    <w:rsid w:val="004E23BE"/>
    <w:rsid w:val="004E29D1"/>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1B2"/>
    <w:rsid w:val="004F4352"/>
    <w:rsid w:val="004F43BA"/>
    <w:rsid w:val="004F4B62"/>
    <w:rsid w:val="004F5485"/>
    <w:rsid w:val="004F57C5"/>
    <w:rsid w:val="004F5D44"/>
    <w:rsid w:val="004F6F05"/>
    <w:rsid w:val="004F750A"/>
    <w:rsid w:val="004F75BE"/>
    <w:rsid w:val="004F78E5"/>
    <w:rsid w:val="004F7D31"/>
    <w:rsid w:val="0050006A"/>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2EE"/>
    <w:rsid w:val="005157DB"/>
    <w:rsid w:val="00515CDD"/>
    <w:rsid w:val="00515CF8"/>
    <w:rsid w:val="00516E5A"/>
    <w:rsid w:val="00517260"/>
    <w:rsid w:val="0051730B"/>
    <w:rsid w:val="005173BD"/>
    <w:rsid w:val="00520141"/>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0D11"/>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036"/>
    <w:rsid w:val="005401B9"/>
    <w:rsid w:val="00541E1A"/>
    <w:rsid w:val="00541F5D"/>
    <w:rsid w:val="00542056"/>
    <w:rsid w:val="0054235B"/>
    <w:rsid w:val="005429C9"/>
    <w:rsid w:val="00543166"/>
    <w:rsid w:val="00543A59"/>
    <w:rsid w:val="00544351"/>
    <w:rsid w:val="00544C95"/>
    <w:rsid w:val="00544C9B"/>
    <w:rsid w:val="00544CD7"/>
    <w:rsid w:val="00544E11"/>
    <w:rsid w:val="00544FB6"/>
    <w:rsid w:val="0054585D"/>
    <w:rsid w:val="005463D1"/>
    <w:rsid w:val="005471BD"/>
    <w:rsid w:val="00547437"/>
    <w:rsid w:val="0054746D"/>
    <w:rsid w:val="0054774E"/>
    <w:rsid w:val="00547D71"/>
    <w:rsid w:val="005511F6"/>
    <w:rsid w:val="005517D0"/>
    <w:rsid w:val="00551B19"/>
    <w:rsid w:val="00552A78"/>
    <w:rsid w:val="00553464"/>
    <w:rsid w:val="00553BFF"/>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4F7C"/>
    <w:rsid w:val="00565083"/>
    <w:rsid w:val="00565487"/>
    <w:rsid w:val="00565D6B"/>
    <w:rsid w:val="00565F28"/>
    <w:rsid w:val="00565F59"/>
    <w:rsid w:val="00566412"/>
    <w:rsid w:val="005675FF"/>
    <w:rsid w:val="005679E2"/>
    <w:rsid w:val="00570207"/>
    <w:rsid w:val="005703B0"/>
    <w:rsid w:val="005705F2"/>
    <w:rsid w:val="00570AE9"/>
    <w:rsid w:val="005712C3"/>
    <w:rsid w:val="00571B6D"/>
    <w:rsid w:val="00572238"/>
    <w:rsid w:val="0057269B"/>
    <w:rsid w:val="0057276B"/>
    <w:rsid w:val="00573250"/>
    <w:rsid w:val="00573A64"/>
    <w:rsid w:val="00573C46"/>
    <w:rsid w:val="00573C89"/>
    <w:rsid w:val="0057413E"/>
    <w:rsid w:val="00575316"/>
    <w:rsid w:val="0057547E"/>
    <w:rsid w:val="005756CF"/>
    <w:rsid w:val="00575A49"/>
    <w:rsid w:val="00575FF0"/>
    <w:rsid w:val="00576C8D"/>
    <w:rsid w:val="005771B3"/>
    <w:rsid w:val="00577531"/>
    <w:rsid w:val="005814F7"/>
    <w:rsid w:val="005817A5"/>
    <w:rsid w:val="0058185F"/>
    <w:rsid w:val="00581AA7"/>
    <w:rsid w:val="005821D5"/>
    <w:rsid w:val="005825C4"/>
    <w:rsid w:val="0058300E"/>
    <w:rsid w:val="00583AAD"/>
    <w:rsid w:val="00584918"/>
    <w:rsid w:val="005849D4"/>
    <w:rsid w:val="00584BE6"/>
    <w:rsid w:val="005851B3"/>
    <w:rsid w:val="0058537E"/>
    <w:rsid w:val="00585499"/>
    <w:rsid w:val="00585563"/>
    <w:rsid w:val="005857F5"/>
    <w:rsid w:val="00586772"/>
    <w:rsid w:val="00586F09"/>
    <w:rsid w:val="00587161"/>
    <w:rsid w:val="00587190"/>
    <w:rsid w:val="00587531"/>
    <w:rsid w:val="00590C41"/>
    <w:rsid w:val="00591057"/>
    <w:rsid w:val="0059156D"/>
    <w:rsid w:val="00591AC9"/>
    <w:rsid w:val="00592796"/>
    <w:rsid w:val="00592F69"/>
    <w:rsid w:val="005934F3"/>
    <w:rsid w:val="00593A2F"/>
    <w:rsid w:val="00593E45"/>
    <w:rsid w:val="005955A0"/>
    <w:rsid w:val="005965BA"/>
    <w:rsid w:val="005966E3"/>
    <w:rsid w:val="00596756"/>
    <w:rsid w:val="00597077"/>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5A27"/>
    <w:rsid w:val="005B6383"/>
    <w:rsid w:val="005B676F"/>
    <w:rsid w:val="005B78F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42E7"/>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753"/>
    <w:rsid w:val="005E7984"/>
    <w:rsid w:val="005E7E04"/>
    <w:rsid w:val="005F0129"/>
    <w:rsid w:val="005F09D7"/>
    <w:rsid w:val="005F1341"/>
    <w:rsid w:val="005F1350"/>
    <w:rsid w:val="005F1D9C"/>
    <w:rsid w:val="005F1DDF"/>
    <w:rsid w:val="005F4E9A"/>
    <w:rsid w:val="005F503A"/>
    <w:rsid w:val="005F51C8"/>
    <w:rsid w:val="005F605D"/>
    <w:rsid w:val="005F6608"/>
    <w:rsid w:val="005F67C3"/>
    <w:rsid w:val="005F7B38"/>
    <w:rsid w:val="005F7BF6"/>
    <w:rsid w:val="005F7F4C"/>
    <w:rsid w:val="00600A22"/>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07C3B"/>
    <w:rsid w:val="00610044"/>
    <w:rsid w:val="0061033F"/>
    <w:rsid w:val="006103CA"/>
    <w:rsid w:val="00610EC2"/>
    <w:rsid w:val="0061147C"/>
    <w:rsid w:val="006115C9"/>
    <w:rsid w:val="00611FBC"/>
    <w:rsid w:val="006121B1"/>
    <w:rsid w:val="00613187"/>
    <w:rsid w:val="00613B58"/>
    <w:rsid w:val="00613BEB"/>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60B"/>
    <w:rsid w:val="00637C97"/>
    <w:rsid w:val="0064061C"/>
    <w:rsid w:val="0064089D"/>
    <w:rsid w:val="006409E2"/>
    <w:rsid w:val="00640A3C"/>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631D"/>
    <w:rsid w:val="00656599"/>
    <w:rsid w:val="006569C1"/>
    <w:rsid w:val="00656E82"/>
    <w:rsid w:val="0065730D"/>
    <w:rsid w:val="00657991"/>
    <w:rsid w:val="006579C3"/>
    <w:rsid w:val="00657CD0"/>
    <w:rsid w:val="006612B6"/>
    <w:rsid w:val="00661A77"/>
    <w:rsid w:val="006629A2"/>
    <w:rsid w:val="00662EDD"/>
    <w:rsid w:val="00664469"/>
    <w:rsid w:val="006647E0"/>
    <w:rsid w:val="006648DF"/>
    <w:rsid w:val="00664D4B"/>
    <w:rsid w:val="0066580E"/>
    <w:rsid w:val="00665A95"/>
    <w:rsid w:val="00665D90"/>
    <w:rsid w:val="006669D3"/>
    <w:rsid w:val="00666F14"/>
    <w:rsid w:val="00667965"/>
    <w:rsid w:val="00667DC0"/>
    <w:rsid w:val="006700A9"/>
    <w:rsid w:val="006708C5"/>
    <w:rsid w:val="00670A67"/>
    <w:rsid w:val="00671EE5"/>
    <w:rsid w:val="00672A19"/>
    <w:rsid w:val="0067349D"/>
    <w:rsid w:val="00673CD8"/>
    <w:rsid w:val="0067472A"/>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CDF"/>
    <w:rsid w:val="00695FFC"/>
    <w:rsid w:val="00696043"/>
    <w:rsid w:val="0069633E"/>
    <w:rsid w:val="006970F5"/>
    <w:rsid w:val="006971C1"/>
    <w:rsid w:val="006A071E"/>
    <w:rsid w:val="006A11D8"/>
    <w:rsid w:val="006A13A7"/>
    <w:rsid w:val="006A156B"/>
    <w:rsid w:val="006A1B39"/>
    <w:rsid w:val="006A3037"/>
    <w:rsid w:val="006A3710"/>
    <w:rsid w:val="006A3C11"/>
    <w:rsid w:val="006A3D0C"/>
    <w:rsid w:val="006A4049"/>
    <w:rsid w:val="006A472E"/>
    <w:rsid w:val="006A48B7"/>
    <w:rsid w:val="006A48D9"/>
    <w:rsid w:val="006A4C22"/>
    <w:rsid w:val="006A5006"/>
    <w:rsid w:val="006A53C3"/>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3F1C"/>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5E18"/>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0FF4"/>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362B"/>
    <w:rsid w:val="006F477D"/>
    <w:rsid w:val="006F4E99"/>
    <w:rsid w:val="006F587C"/>
    <w:rsid w:val="006F618B"/>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2C8"/>
    <w:rsid w:val="00725362"/>
    <w:rsid w:val="00725D65"/>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0D"/>
    <w:rsid w:val="00740197"/>
    <w:rsid w:val="0074186C"/>
    <w:rsid w:val="0074359A"/>
    <w:rsid w:val="007437D6"/>
    <w:rsid w:val="00744330"/>
    <w:rsid w:val="00744AE7"/>
    <w:rsid w:val="007452A6"/>
    <w:rsid w:val="00746057"/>
    <w:rsid w:val="00746286"/>
    <w:rsid w:val="007467B6"/>
    <w:rsid w:val="00746E6E"/>
    <w:rsid w:val="007471C0"/>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22B"/>
    <w:rsid w:val="00775A85"/>
    <w:rsid w:val="007772DC"/>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4740"/>
    <w:rsid w:val="00795896"/>
    <w:rsid w:val="00795A20"/>
    <w:rsid w:val="0079652F"/>
    <w:rsid w:val="00796642"/>
    <w:rsid w:val="0079671E"/>
    <w:rsid w:val="00796C66"/>
    <w:rsid w:val="00796DD0"/>
    <w:rsid w:val="007976F7"/>
    <w:rsid w:val="00797A4F"/>
    <w:rsid w:val="00797AF2"/>
    <w:rsid w:val="007A0336"/>
    <w:rsid w:val="007A05D1"/>
    <w:rsid w:val="007A0668"/>
    <w:rsid w:val="007A0859"/>
    <w:rsid w:val="007A08F4"/>
    <w:rsid w:val="007A0F2F"/>
    <w:rsid w:val="007A1109"/>
    <w:rsid w:val="007A1C10"/>
    <w:rsid w:val="007A26AF"/>
    <w:rsid w:val="007A29EE"/>
    <w:rsid w:val="007A4B3F"/>
    <w:rsid w:val="007A4D8B"/>
    <w:rsid w:val="007A4E73"/>
    <w:rsid w:val="007A5D18"/>
    <w:rsid w:val="007A62A1"/>
    <w:rsid w:val="007A72DE"/>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056E"/>
    <w:rsid w:val="007C1A72"/>
    <w:rsid w:val="007C2158"/>
    <w:rsid w:val="007C2854"/>
    <w:rsid w:val="007C2D1A"/>
    <w:rsid w:val="007C377D"/>
    <w:rsid w:val="007C3E88"/>
    <w:rsid w:val="007C44D8"/>
    <w:rsid w:val="007C4975"/>
    <w:rsid w:val="007C4FB9"/>
    <w:rsid w:val="007C53C4"/>
    <w:rsid w:val="007C5F4F"/>
    <w:rsid w:val="007C6454"/>
    <w:rsid w:val="007C6907"/>
    <w:rsid w:val="007C6CD0"/>
    <w:rsid w:val="007C7E4D"/>
    <w:rsid w:val="007D014C"/>
    <w:rsid w:val="007D0782"/>
    <w:rsid w:val="007D1684"/>
    <w:rsid w:val="007D1B1C"/>
    <w:rsid w:val="007D27F3"/>
    <w:rsid w:val="007D2B8B"/>
    <w:rsid w:val="007D2D76"/>
    <w:rsid w:val="007D339B"/>
    <w:rsid w:val="007D4C8F"/>
    <w:rsid w:val="007D4F6B"/>
    <w:rsid w:val="007D560A"/>
    <w:rsid w:val="007D6681"/>
    <w:rsid w:val="007D672C"/>
    <w:rsid w:val="007D689C"/>
    <w:rsid w:val="007D739B"/>
    <w:rsid w:val="007D7406"/>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1F0"/>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64C"/>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58B7"/>
    <w:rsid w:val="00816807"/>
    <w:rsid w:val="00816E86"/>
    <w:rsid w:val="00817B4D"/>
    <w:rsid w:val="00820029"/>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265"/>
    <w:rsid w:val="008347C6"/>
    <w:rsid w:val="008353FB"/>
    <w:rsid w:val="0083560C"/>
    <w:rsid w:val="008358A9"/>
    <w:rsid w:val="00836708"/>
    <w:rsid w:val="00836B5D"/>
    <w:rsid w:val="00836C5D"/>
    <w:rsid w:val="00837285"/>
    <w:rsid w:val="008376EA"/>
    <w:rsid w:val="008408A7"/>
    <w:rsid w:val="008409EB"/>
    <w:rsid w:val="008410C4"/>
    <w:rsid w:val="00841371"/>
    <w:rsid w:val="008418CF"/>
    <w:rsid w:val="00841A81"/>
    <w:rsid w:val="00842012"/>
    <w:rsid w:val="00842169"/>
    <w:rsid w:val="0084248F"/>
    <w:rsid w:val="00843778"/>
    <w:rsid w:val="00843E3C"/>
    <w:rsid w:val="00844040"/>
    <w:rsid w:val="008456C6"/>
    <w:rsid w:val="00845815"/>
    <w:rsid w:val="008459E5"/>
    <w:rsid w:val="00845B22"/>
    <w:rsid w:val="00845C72"/>
    <w:rsid w:val="0084632C"/>
    <w:rsid w:val="00846609"/>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66A"/>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6999"/>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665"/>
    <w:rsid w:val="0088698A"/>
    <w:rsid w:val="00887846"/>
    <w:rsid w:val="00887D39"/>
    <w:rsid w:val="008905FB"/>
    <w:rsid w:val="008909FE"/>
    <w:rsid w:val="008918BD"/>
    <w:rsid w:val="0089194F"/>
    <w:rsid w:val="00891F87"/>
    <w:rsid w:val="00892AA7"/>
    <w:rsid w:val="00893075"/>
    <w:rsid w:val="0089373E"/>
    <w:rsid w:val="008948FE"/>
    <w:rsid w:val="00894AA7"/>
    <w:rsid w:val="00894C6E"/>
    <w:rsid w:val="00894E74"/>
    <w:rsid w:val="00895312"/>
    <w:rsid w:val="00895C5C"/>
    <w:rsid w:val="00896891"/>
    <w:rsid w:val="0089798E"/>
    <w:rsid w:val="00897D49"/>
    <w:rsid w:val="00897ED5"/>
    <w:rsid w:val="008A040D"/>
    <w:rsid w:val="008A0C24"/>
    <w:rsid w:val="008A0C94"/>
    <w:rsid w:val="008A0D16"/>
    <w:rsid w:val="008A100E"/>
    <w:rsid w:val="008A1A33"/>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2F3F"/>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6DE9"/>
    <w:rsid w:val="008C7A2B"/>
    <w:rsid w:val="008C7CB2"/>
    <w:rsid w:val="008D03DA"/>
    <w:rsid w:val="008D041D"/>
    <w:rsid w:val="008D0A64"/>
    <w:rsid w:val="008D20A0"/>
    <w:rsid w:val="008D21C6"/>
    <w:rsid w:val="008D2EF7"/>
    <w:rsid w:val="008D3085"/>
    <w:rsid w:val="008D331B"/>
    <w:rsid w:val="008D3757"/>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966"/>
    <w:rsid w:val="008F01A2"/>
    <w:rsid w:val="008F0421"/>
    <w:rsid w:val="008F0A9A"/>
    <w:rsid w:val="008F0C3C"/>
    <w:rsid w:val="008F0CD3"/>
    <w:rsid w:val="008F123B"/>
    <w:rsid w:val="008F1306"/>
    <w:rsid w:val="008F1431"/>
    <w:rsid w:val="008F1585"/>
    <w:rsid w:val="008F1B0D"/>
    <w:rsid w:val="008F2432"/>
    <w:rsid w:val="008F2ADB"/>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172"/>
    <w:rsid w:val="009151B1"/>
    <w:rsid w:val="0091529A"/>
    <w:rsid w:val="00915719"/>
    <w:rsid w:val="0091589F"/>
    <w:rsid w:val="00915E0D"/>
    <w:rsid w:val="009167F4"/>
    <w:rsid w:val="00916AB8"/>
    <w:rsid w:val="00916BC6"/>
    <w:rsid w:val="009174CE"/>
    <w:rsid w:val="00917DE1"/>
    <w:rsid w:val="009200AC"/>
    <w:rsid w:val="00920C1C"/>
    <w:rsid w:val="00920FF7"/>
    <w:rsid w:val="009213C5"/>
    <w:rsid w:val="00921447"/>
    <w:rsid w:val="00921C64"/>
    <w:rsid w:val="0092209B"/>
    <w:rsid w:val="00922B52"/>
    <w:rsid w:val="00923276"/>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062C"/>
    <w:rsid w:val="0094198C"/>
    <w:rsid w:val="00941B28"/>
    <w:rsid w:val="00942F87"/>
    <w:rsid w:val="00942FB2"/>
    <w:rsid w:val="00943A27"/>
    <w:rsid w:val="009440C0"/>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62D"/>
    <w:rsid w:val="009607F4"/>
    <w:rsid w:val="00960FAB"/>
    <w:rsid w:val="00961CFB"/>
    <w:rsid w:val="0096204B"/>
    <w:rsid w:val="00963025"/>
    <w:rsid w:val="0096360D"/>
    <w:rsid w:val="00963B19"/>
    <w:rsid w:val="00965038"/>
    <w:rsid w:val="0096552B"/>
    <w:rsid w:val="0096687D"/>
    <w:rsid w:val="009671FF"/>
    <w:rsid w:val="00967407"/>
    <w:rsid w:val="00967951"/>
    <w:rsid w:val="00967A1D"/>
    <w:rsid w:val="00967BFF"/>
    <w:rsid w:val="00967F28"/>
    <w:rsid w:val="00970244"/>
    <w:rsid w:val="009703B5"/>
    <w:rsid w:val="009706CF"/>
    <w:rsid w:val="00971BB5"/>
    <w:rsid w:val="00971C6B"/>
    <w:rsid w:val="00972CB6"/>
    <w:rsid w:val="00972E87"/>
    <w:rsid w:val="009733C4"/>
    <w:rsid w:val="00973A9A"/>
    <w:rsid w:val="00975A80"/>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3C4"/>
    <w:rsid w:val="00996522"/>
    <w:rsid w:val="00996563"/>
    <w:rsid w:val="00997166"/>
    <w:rsid w:val="00997CD4"/>
    <w:rsid w:val="009A0100"/>
    <w:rsid w:val="009A0818"/>
    <w:rsid w:val="009A1783"/>
    <w:rsid w:val="009A1B98"/>
    <w:rsid w:val="009A20F3"/>
    <w:rsid w:val="009A381B"/>
    <w:rsid w:val="009A3F2F"/>
    <w:rsid w:val="009A45D2"/>
    <w:rsid w:val="009A4645"/>
    <w:rsid w:val="009A4A7F"/>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3EAF"/>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5AA"/>
    <w:rsid w:val="009C79B2"/>
    <w:rsid w:val="009C79D0"/>
    <w:rsid w:val="009C7ADD"/>
    <w:rsid w:val="009C7B6C"/>
    <w:rsid w:val="009C7BC3"/>
    <w:rsid w:val="009C7EB5"/>
    <w:rsid w:val="009D000D"/>
    <w:rsid w:val="009D0E0B"/>
    <w:rsid w:val="009D19EB"/>
    <w:rsid w:val="009D1D78"/>
    <w:rsid w:val="009D2F79"/>
    <w:rsid w:val="009D3A61"/>
    <w:rsid w:val="009D498A"/>
    <w:rsid w:val="009D4FC0"/>
    <w:rsid w:val="009D53B2"/>
    <w:rsid w:val="009D5FE4"/>
    <w:rsid w:val="009D6628"/>
    <w:rsid w:val="009D6CC8"/>
    <w:rsid w:val="009E0606"/>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E7A31"/>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3F7"/>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65B"/>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A9D"/>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81D"/>
    <w:rsid w:val="00A97ED6"/>
    <w:rsid w:val="00AA0025"/>
    <w:rsid w:val="00AA087E"/>
    <w:rsid w:val="00AA0910"/>
    <w:rsid w:val="00AA0D44"/>
    <w:rsid w:val="00AA133B"/>
    <w:rsid w:val="00AA23E6"/>
    <w:rsid w:val="00AA315F"/>
    <w:rsid w:val="00AA34C1"/>
    <w:rsid w:val="00AA36CD"/>
    <w:rsid w:val="00AA389A"/>
    <w:rsid w:val="00AA398D"/>
    <w:rsid w:val="00AA3A47"/>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024"/>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662"/>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1FDC"/>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2FE0"/>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5B5D"/>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06F"/>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30E8"/>
    <w:rsid w:val="00B54088"/>
    <w:rsid w:val="00B54B9B"/>
    <w:rsid w:val="00B5523A"/>
    <w:rsid w:val="00B5528D"/>
    <w:rsid w:val="00B554E1"/>
    <w:rsid w:val="00B55D16"/>
    <w:rsid w:val="00B560C0"/>
    <w:rsid w:val="00B56AC8"/>
    <w:rsid w:val="00B56F01"/>
    <w:rsid w:val="00B57541"/>
    <w:rsid w:val="00B577CF"/>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4DEB"/>
    <w:rsid w:val="00B65523"/>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76574"/>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3DF"/>
    <w:rsid w:val="00B904FA"/>
    <w:rsid w:val="00B90517"/>
    <w:rsid w:val="00B9055E"/>
    <w:rsid w:val="00B91E0F"/>
    <w:rsid w:val="00B921F1"/>
    <w:rsid w:val="00B9223A"/>
    <w:rsid w:val="00B9273A"/>
    <w:rsid w:val="00B92F96"/>
    <w:rsid w:val="00B9310F"/>
    <w:rsid w:val="00B935BC"/>
    <w:rsid w:val="00B93707"/>
    <w:rsid w:val="00B93BD1"/>
    <w:rsid w:val="00B93C75"/>
    <w:rsid w:val="00B93FEE"/>
    <w:rsid w:val="00B94082"/>
    <w:rsid w:val="00B95716"/>
    <w:rsid w:val="00B95D09"/>
    <w:rsid w:val="00B95D76"/>
    <w:rsid w:val="00B963C9"/>
    <w:rsid w:val="00B96C9A"/>
    <w:rsid w:val="00B97046"/>
    <w:rsid w:val="00B9785F"/>
    <w:rsid w:val="00B9796D"/>
    <w:rsid w:val="00BA0547"/>
    <w:rsid w:val="00BA1E09"/>
    <w:rsid w:val="00BA1EF6"/>
    <w:rsid w:val="00BA2B7F"/>
    <w:rsid w:val="00BA31BC"/>
    <w:rsid w:val="00BA34FC"/>
    <w:rsid w:val="00BA3C1C"/>
    <w:rsid w:val="00BA4098"/>
    <w:rsid w:val="00BA4904"/>
    <w:rsid w:val="00BA4BC7"/>
    <w:rsid w:val="00BA4BD1"/>
    <w:rsid w:val="00BA5C03"/>
    <w:rsid w:val="00BA5F2C"/>
    <w:rsid w:val="00BA628E"/>
    <w:rsid w:val="00BA650F"/>
    <w:rsid w:val="00BA76B7"/>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110"/>
    <w:rsid w:val="00BB6823"/>
    <w:rsid w:val="00BB6FB7"/>
    <w:rsid w:val="00BB7FEF"/>
    <w:rsid w:val="00BC01B2"/>
    <w:rsid w:val="00BC088F"/>
    <w:rsid w:val="00BC08A0"/>
    <w:rsid w:val="00BC0F8B"/>
    <w:rsid w:val="00BC11D7"/>
    <w:rsid w:val="00BC2305"/>
    <w:rsid w:val="00BC359C"/>
    <w:rsid w:val="00BC35D3"/>
    <w:rsid w:val="00BC3824"/>
    <w:rsid w:val="00BC3D16"/>
    <w:rsid w:val="00BC418D"/>
    <w:rsid w:val="00BC41FA"/>
    <w:rsid w:val="00BC4B5D"/>
    <w:rsid w:val="00BC4C18"/>
    <w:rsid w:val="00BC5467"/>
    <w:rsid w:val="00BC5E06"/>
    <w:rsid w:val="00BC6282"/>
    <w:rsid w:val="00BC67B9"/>
    <w:rsid w:val="00BC7287"/>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6888"/>
    <w:rsid w:val="00BE69CB"/>
    <w:rsid w:val="00BE6B02"/>
    <w:rsid w:val="00BE74D1"/>
    <w:rsid w:val="00BE7DF1"/>
    <w:rsid w:val="00BF0724"/>
    <w:rsid w:val="00BF1024"/>
    <w:rsid w:val="00BF12E5"/>
    <w:rsid w:val="00BF1696"/>
    <w:rsid w:val="00BF1AF5"/>
    <w:rsid w:val="00BF22FD"/>
    <w:rsid w:val="00BF33AE"/>
    <w:rsid w:val="00BF3658"/>
    <w:rsid w:val="00BF3B5E"/>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1CE2"/>
    <w:rsid w:val="00C02449"/>
    <w:rsid w:val="00C02689"/>
    <w:rsid w:val="00C02901"/>
    <w:rsid w:val="00C029BC"/>
    <w:rsid w:val="00C02D01"/>
    <w:rsid w:val="00C02E24"/>
    <w:rsid w:val="00C0361E"/>
    <w:rsid w:val="00C04C4C"/>
    <w:rsid w:val="00C04C4D"/>
    <w:rsid w:val="00C0589A"/>
    <w:rsid w:val="00C0589E"/>
    <w:rsid w:val="00C066DD"/>
    <w:rsid w:val="00C07465"/>
    <w:rsid w:val="00C07AD7"/>
    <w:rsid w:val="00C07D52"/>
    <w:rsid w:val="00C101A0"/>
    <w:rsid w:val="00C11076"/>
    <w:rsid w:val="00C11191"/>
    <w:rsid w:val="00C113FC"/>
    <w:rsid w:val="00C11C92"/>
    <w:rsid w:val="00C13825"/>
    <w:rsid w:val="00C14277"/>
    <w:rsid w:val="00C1440A"/>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0A"/>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012"/>
    <w:rsid w:val="00C4662B"/>
    <w:rsid w:val="00C46F15"/>
    <w:rsid w:val="00C470DA"/>
    <w:rsid w:val="00C4714E"/>
    <w:rsid w:val="00C4752F"/>
    <w:rsid w:val="00C4753B"/>
    <w:rsid w:val="00C47678"/>
    <w:rsid w:val="00C47A0A"/>
    <w:rsid w:val="00C50251"/>
    <w:rsid w:val="00C504AE"/>
    <w:rsid w:val="00C508AA"/>
    <w:rsid w:val="00C510C1"/>
    <w:rsid w:val="00C52047"/>
    <w:rsid w:val="00C52AB3"/>
    <w:rsid w:val="00C53108"/>
    <w:rsid w:val="00C53128"/>
    <w:rsid w:val="00C5352E"/>
    <w:rsid w:val="00C53654"/>
    <w:rsid w:val="00C554BB"/>
    <w:rsid w:val="00C555F1"/>
    <w:rsid w:val="00C55F70"/>
    <w:rsid w:val="00C568B9"/>
    <w:rsid w:val="00C56F98"/>
    <w:rsid w:val="00C57201"/>
    <w:rsid w:val="00C574B5"/>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0F36"/>
    <w:rsid w:val="00C716E9"/>
    <w:rsid w:val="00C72BC2"/>
    <w:rsid w:val="00C72D4E"/>
    <w:rsid w:val="00C72EAC"/>
    <w:rsid w:val="00C73B7D"/>
    <w:rsid w:val="00C753CF"/>
    <w:rsid w:val="00C755A6"/>
    <w:rsid w:val="00C757FF"/>
    <w:rsid w:val="00C7617F"/>
    <w:rsid w:val="00C76A72"/>
    <w:rsid w:val="00C77072"/>
    <w:rsid w:val="00C77138"/>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69D9"/>
    <w:rsid w:val="00C9773E"/>
    <w:rsid w:val="00C97AF9"/>
    <w:rsid w:val="00C97BA4"/>
    <w:rsid w:val="00CA04D9"/>
    <w:rsid w:val="00CA08DD"/>
    <w:rsid w:val="00CA1262"/>
    <w:rsid w:val="00CA1879"/>
    <w:rsid w:val="00CA2578"/>
    <w:rsid w:val="00CA3202"/>
    <w:rsid w:val="00CA3399"/>
    <w:rsid w:val="00CA387A"/>
    <w:rsid w:val="00CA3ABA"/>
    <w:rsid w:val="00CA3CB8"/>
    <w:rsid w:val="00CA3F18"/>
    <w:rsid w:val="00CA4A31"/>
    <w:rsid w:val="00CA4C06"/>
    <w:rsid w:val="00CA531E"/>
    <w:rsid w:val="00CA5BDC"/>
    <w:rsid w:val="00CA6114"/>
    <w:rsid w:val="00CA6533"/>
    <w:rsid w:val="00CA6C30"/>
    <w:rsid w:val="00CA7792"/>
    <w:rsid w:val="00CA79D8"/>
    <w:rsid w:val="00CB0573"/>
    <w:rsid w:val="00CB0A91"/>
    <w:rsid w:val="00CB116A"/>
    <w:rsid w:val="00CB1C96"/>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26A"/>
    <w:rsid w:val="00CB7470"/>
    <w:rsid w:val="00CB7BB7"/>
    <w:rsid w:val="00CB7F63"/>
    <w:rsid w:val="00CC121F"/>
    <w:rsid w:val="00CC175F"/>
    <w:rsid w:val="00CC236E"/>
    <w:rsid w:val="00CC2B4C"/>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256"/>
    <w:rsid w:val="00CE6379"/>
    <w:rsid w:val="00CE65DA"/>
    <w:rsid w:val="00CE66A1"/>
    <w:rsid w:val="00CF0598"/>
    <w:rsid w:val="00CF0870"/>
    <w:rsid w:val="00CF20CB"/>
    <w:rsid w:val="00CF22A5"/>
    <w:rsid w:val="00CF2413"/>
    <w:rsid w:val="00CF2706"/>
    <w:rsid w:val="00CF2CB1"/>
    <w:rsid w:val="00CF3792"/>
    <w:rsid w:val="00CF3F5C"/>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327"/>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526"/>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D30"/>
    <w:rsid w:val="00D541D2"/>
    <w:rsid w:val="00D545F4"/>
    <w:rsid w:val="00D54C1F"/>
    <w:rsid w:val="00D54C45"/>
    <w:rsid w:val="00D54DD1"/>
    <w:rsid w:val="00D550D6"/>
    <w:rsid w:val="00D552EA"/>
    <w:rsid w:val="00D55B07"/>
    <w:rsid w:val="00D55E50"/>
    <w:rsid w:val="00D56C66"/>
    <w:rsid w:val="00D57349"/>
    <w:rsid w:val="00D57988"/>
    <w:rsid w:val="00D60672"/>
    <w:rsid w:val="00D606CE"/>
    <w:rsid w:val="00D60E77"/>
    <w:rsid w:val="00D61225"/>
    <w:rsid w:val="00D61961"/>
    <w:rsid w:val="00D62188"/>
    <w:rsid w:val="00D63426"/>
    <w:rsid w:val="00D63917"/>
    <w:rsid w:val="00D63B28"/>
    <w:rsid w:val="00D6477A"/>
    <w:rsid w:val="00D64CBB"/>
    <w:rsid w:val="00D64D55"/>
    <w:rsid w:val="00D65191"/>
    <w:rsid w:val="00D65B10"/>
    <w:rsid w:val="00D65F60"/>
    <w:rsid w:val="00D66251"/>
    <w:rsid w:val="00D66C29"/>
    <w:rsid w:val="00D674D6"/>
    <w:rsid w:val="00D67642"/>
    <w:rsid w:val="00D67685"/>
    <w:rsid w:val="00D676A8"/>
    <w:rsid w:val="00D676FE"/>
    <w:rsid w:val="00D67BD3"/>
    <w:rsid w:val="00D704E7"/>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A4B"/>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67FD"/>
    <w:rsid w:val="00D96A88"/>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963"/>
    <w:rsid w:val="00DA6AFD"/>
    <w:rsid w:val="00DA6B79"/>
    <w:rsid w:val="00DA6CAC"/>
    <w:rsid w:val="00DA7AE7"/>
    <w:rsid w:val="00DB19A2"/>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2F7C"/>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688"/>
    <w:rsid w:val="00E05B36"/>
    <w:rsid w:val="00E05E42"/>
    <w:rsid w:val="00E05E4F"/>
    <w:rsid w:val="00E068EC"/>
    <w:rsid w:val="00E06DF1"/>
    <w:rsid w:val="00E06FF2"/>
    <w:rsid w:val="00E0745D"/>
    <w:rsid w:val="00E10599"/>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29AD"/>
    <w:rsid w:val="00E2308F"/>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4201"/>
    <w:rsid w:val="00E450C1"/>
    <w:rsid w:val="00E4577A"/>
    <w:rsid w:val="00E46136"/>
    <w:rsid w:val="00E46434"/>
    <w:rsid w:val="00E46B04"/>
    <w:rsid w:val="00E4737C"/>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B53"/>
    <w:rsid w:val="00E74CE2"/>
    <w:rsid w:val="00E75C07"/>
    <w:rsid w:val="00E75F33"/>
    <w:rsid w:val="00E764DC"/>
    <w:rsid w:val="00E765D8"/>
    <w:rsid w:val="00E766B1"/>
    <w:rsid w:val="00E76B3D"/>
    <w:rsid w:val="00E76D34"/>
    <w:rsid w:val="00E7741C"/>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4FC6"/>
    <w:rsid w:val="00E95AAD"/>
    <w:rsid w:val="00E95DF9"/>
    <w:rsid w:val="00E96B03"/>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35B"/>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5D4"/>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611"/>
    <w:rsid w:val="00EF6B6E"/>
    <w:rsid w:val="00EF77A3"/>
    <w:rsid w:val="00EF78E7"/>
    <w:rsid w:val="00EF7A4C"/>
    <w:rsid w:val="00F00594"/>
    <w:rsid w:val="00F00C5B"/>
    <w:rsid w:val="00F01370"/>
    <w:rsid w:val="00F0137B"/>
    <w:rsid w:val="00F0154E"/>
    <w:rsid w:val="00F01F2A"/>
    <w:rsid w:val="00F036F1"/>
    <w:rsid w:val="00F03F21"/>
    <w:rsid w:val="00F04218"/>
    <w:rsid w:val="00F04641"/>
    <w:rsid w:val="00F049E4"/>
    <w:rsid w:val="00F05F73"/>
    <w:rsid w:val="00F061F4"/>
    <w:rsid w:val="00F06447"/>
    <w:rsid w:val="00F06951"/>
    <w:rsid w:val="00F06BDE"/>
    <w:rsid w:val="00F077F7"/>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2B2"/>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2DB3"/>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FB3"/>
    <w:rsid w:val="00F3665F"/>
    <w:rsid w:val="00F3689C"/>
    <w:rsid w:val="00F368A5"/>
    <w:rsid w:val="00F3750E"/>
    <w:rsid w:val="00F37593"/>
    <w:rsid w:val="00F37B15"/>
    <w:rsid w:val="00F37B32"/>
    <w:rsid w:val="00F40CCB"/>
    <w:rsid w:val="00F41001"/>
    <w:rsid w:val="00F41AA9"/>
    <w:rsid w:val="00F41E26"/>
    <w:rsid w:val="00F429C8"/>
    <w:rsid w:val="00F438B9"/>
    <w:rsid w:val="00F439BA"/>
    <w:rsid w:val="00F448D4"/>
    <w:rsid w:val="00F44D8D"/>
    <w:rsid w:val="00F44FCC"/>
    <w:rsid w:val="00F45514"/>
    <w:rsid w:val="00F45557"/>
    <w:rsid w:val="00F468FE"/>
    <w:rsid w:val="00F47395"/>
    <w:rsid w:val="00F475D1"/>
    <w:rsid w:val="00F47E42"/>
    <w:rsid w:val="00F50838"/>
    <w:rsid w:val="00F509C0"/>
    <w:rsid w:val="00F514E5"/>
    <w:rsid w:val="00F51BAC"/>
    <w:rsid w:val="00F51EB9"/>
    <w:rsid w:val="00F52200"/>
    <w:rsid w:val="00F527DD"/>
    <w:rsid w:val="00F530E5"/>
    <w:rsid w:val="00F5341E"/>
    <w:rsid w:val="00F53F88"/>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D50"/>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F30"/>
    <w:rsid w:val="00F8640A"/>
    <w:rsid w:val="00F8644F"/>
    <w:rsid w:val="00F86635"/>
    <w:rsid w:val="00F86959"/>
    <w:rsid w:val="00F86B4B"/>
    <w:rsid w:val="00F87D67"/>
    <w:rsid w:val="00F87EE4"/>
    <w:rsid w:val="00F906A1"/>
    <w:rsid w:val="00F9083C"/>
    <w:rsid w:val="00F90A16"/>
    <w:rsid w:val="00F90E82"/>
    <w:rsid w:val="00F91313"/>
    <w:rsid w:val="00F91C63"/>
    <w:rsid w:val="00F93008"/>
    <w:rsid w:val="00F943D2"/>
    <w:rsid w:val="00F94722"/>
    <w:rsid w:val="00F949B3"/>
    <w:rsid w:val="00F9519C"/>
    <w:rsid w:val="00F963F8"/>
    <w:rsid w:val="00F965B7"/>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0EFD"/>
    <w:rsid w:val="00FC1400"/>
    <w:rsid w:val="00FC2E45"/>
    <w:rsid w:val="00FC38C1"/>
    <w:rsid w:val="00FC3A0C"/>
    <w:rsid w:val="00FC3FB1"/>
    <w:rsid w:val="00FC46ED"/>
    <w:rsid w:val="00FC47BF"/>
    <w:rsid w:val="00FC5E4C"/>
    <w:rsid w:val="00FC672C"/>
    <w:rsid w:val="00FC7701"/>
    <w:rsid w:val="00FC7949"/>
    <w:rsid w:val="00FC7CD7"/>
    <w:rsid w:val="00FC7E64"/>
    <w:rsid w:val="00FD021F"/>
    <w:rsid w:val="00FD0272"/>
    <w:rsid w:val="00FD0866"/>
    <w:rsid w:val="00FD1B5A"/>
    <w:rsid w:val="00FD2391"/>
    <w:rsid w:val="00FD2C18"/>
    <w:rsid w:val="00FD2EFC"/>
    <w:rsid w:val="00FD3803"/>
    <w:rsid w:val="00FD3EC9"/>
    <w:rsid w:val="00FD4094"/>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790"/>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023C"/>
  <w15:docId w15:val="{004D8692-EF3C-4EE9-9043-B125B63C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C4"/>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F41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displayfull">
    <w:name w:val="displayfull"/>
    <w:basedOn w:val="DefaultParagraphFont"/>
    <w:rsid w:val="00F44D8D"/>
  </w:style>
  <w:style w:type="character" w:styleId="PlaceholderText">
    <w:name w:val="Placeholder Text"/>
    <w:basedOn w:val="DefaultParagraphFont"/>
    <w:uiPriority w:val="99"/>
    <w:semiHidden/>
    <w:rsid w:val="001B41E7"/>
    <w:rPr>
      <w:color w:val="808080"/>
    </w:rPr>
  </w:style>
  <w:style w:type="character" w:customStyle="1" w:styleId="gi">
    <w:name w:val="gi"/>
    <w:basedOn w:val="DefaultParagraphFont"/>
    <w:rsid w:val="00967A1D"/>
  </w:style>
  <w:style w:type="character" w:customStyle="1" w:styleId="Heading3Char">
    <w:name w:val="Heading 3 Char"/>
    <w:basedOn w:val="DefaultParagraphFont"/>
    <w:link w:val="Heading3"/>
    <w:uiPriority w:val="9"/>
    <w:semiHidden/>
    <w:rsid w:val="004F41B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05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10">
      <w:bodyDiv w:val="1"/>
      <w:marLeft w:val="0"/>
      <w:marRight w:val="0"/>
      <w:marTop w:val="0"/>
      <w:marBottom w:val="0"/>
      <w:divBdr>
        <w:top w:val="none" w:sz="0" w:space="0" w:color="auto"/>
        <w:left w:val="none" w:sz="0" w:space="0" w:color="auto"/>
        <w:bottom w:val="none" w:sz="0" w:space="0" w:color="auto"/>
        <w:right w:val="none" w:sz="0" w:space="0" w:color="auto"/>
      </w:divBdr>
      <w:divsChild>
        <w:div w:id="254411035">
          <w:marLeft w:val="-225"/>
          <w:marRight w:val="-225"/>
          <w:marTop w:val="0"/>
          <w:marBottom w:val="0"/>
          <w:divBdr>
            <w:top w:val="none" w:sz="0" w:space="0" w:color="auto"/>
            <w:left w:val="none" w:sz="0" w:space="0" w:color="auto"/>
            <w:bottom w:val="none" w:sz="0" w:space="0" w:color="auto"/>
            <w:right w:val="none" w:sz="0" w:space="0" w:color="auto"/>
          </w:divBdr>
          <w:divsChild>
            <w:div w:id="1643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99140290">
      <w:bodyDiv w:val="1"/>
      <w:marLeft w:val="0"/>
      <w:marRight w:val="0"/>
      <w:marTop w:val="0"/>
      <w:marBottom w:val="0"/>
      <w:divBdr>
        <w:top w:val="none" w:sz="0" w:space="0" w:color="auto"/>
        <w:left w:val="none" w:sz="0" w:space="0" w:color="auto"/>
        <w:bottom w:val="none" w:sz="0" w:space="0" w:color="auto"/>
        <w:right w:val="none" w:sz="0" w:space="0" w:color="auto"/>
      </w:divBdr>
    </w:div>
    <w:div w:id="416946368">
      <w:bodyDiv w:val="1"/>
      <w:marLeft w:val="0"/>
      <w:marRight w:val="0"/>
      <w:marTop w:val="0"/>
      <w:marBottom w:val="0"/>
      <w:divBdr>
        <w:top w:val="none" w:sz="0" w:space="0" w:color="auto"/>
        <w:left w:val="none" w:sz="0" w:space="0" w:color="auto"/>
        <w:bottom w:val="none" w:sz="0" w:space="0" w:color="auto"/>
        <w:right w:val="none" w:sz="0" w:space="0" w:color="auto"/>
      </w:divBdr>
      <w:divsChild>
        <w:div w:id="754321986">
          <w:marLeft w:val="0"/>
          <w:marRight w:val="0"/>
          <w:marTop w:val="0"/>
          <w:marBottom w:val="0"/>
          <w:divBdr>
            <w:top w:val="none" w:sz="0" w:space="0" w:color="auto"/>
            <w:left w:val="none" w:sz="0" w:space="0" w:color="auto"/>
            <w:bottom w:val="none" w:sz="0" w:space="0" w:color="auto"/>
            <w:right w:val="none" w:sz="0" w:space="0" w:color="auto"/>
          </w:divBdr>
          <w:divsChild>
            <w:div w:id="679619828">
              <w:marLeft w:val="0"/>
              <w:marRight w:val="0"/>
              <w:marTop w:val="0"/>
              <w:marBottom w:val="0"/>
              <w:divBdr>
                <w:top w:val="none" w:sz="0" w:space="0" w:color="auto"/>
                <w:left w:val="none" w:sz="0" w:space="0" w:color="auto"/>
                <w:bottom w:val="none" w:sz="0" w:space="0" w:color="auto"/>
                <w:right w:val="none" w:sz="0" w:space="0" w:color="auto"/>
              </w:divBdr>
              <w:divsChild>
                <w:div w:id="623386220">
                  <w:marLeft w:val="60"/>
                  <w:marRight w:val="0"/>
                  <w:marTop w:val="0"/>
                  <w:marBottom w:val="0"/>
                  <w:divBdr>
                    <w:top w:val="none" w:sz="0" w:space="0" w:color="auto"/>
                    <w:left w:val="none" w:sz="0" w:space="0" w:color="auto"/>
                    <w:bottom w:val="none" w:sz="0" w:space="0" w:color="auto"/>
                    <w:right w:val="none" w:sz="0" w:space="0" w:color="auto"/>
                  </w:divBdr>
                  <w:divsChild>
                    <w:div w:id="1368947533">
                      <w:marLeft w:val="0"/>
                      <w:marRight w:val="0"/>
                      <w:marTop w:val="0"/>
                      <w:marBottom w:val="120"/>
                      <w:divBdr>
                        <w:top w:val="single" w:sz="6" w:space="0" w:color="C0C0C0"/>
                        <w:left w:val="single" w:sz="6" w:space="0" w:color="D9D9D9"/>
                        <w:bottom w:val="single" w:sz="6" w:space="0" w:color="D9D9D9"/>
                        <w:right w:val="single" w:sz="6" w:space="0" w:color="D9D9D9"/>
                      </w:divBdr>
                      <w:divsChild>
                        <w:div w:id="184712112">
                          <w:marLeft w:val="0"/>
                          <w:marRight w:val="0"/>
                          <w:marTop w:val="0"/>
                          <w:marBottom w:val="0"/>
                          <w:divBdr>
                            <w:top w:val="none" w:sz="0" w:space="0" w:color="auto"/>
                            <w:left w:val="none" w:sz="0" w:space="0" w:color="auto"/>
                            <w:bottom w:val="none" w:sz="0" w:space="0" w:color="auto"/>
                            <w:right w:val="none" w:sz="0" w:space="0" w:color="auto"/>
                          </w:divBdr>
                        </w:div>
                        <w:div w:id="869993768">
                          <w:marLeft w:val="0"/>
                          <w:marRight w:val="0"/>
                          <w:marTop w:val="0"/>
                          <w:marBottom w:val="0"/>
                          <w:divBdr>
                            <w:top w:val="none" w:sz="0" w:space="0" w:color="auto"/>
                            <w:left w:val="none" w:sz="0" w:space="0" w:color="auto"/>
                            <w:bottom w:val="none" w:sz="0" w:space="0" w:color="auto"/>
                            <w:right w:val="none" w:sz="0" w:space="0" w:color="auto"/>
                          </w:divBdr>
                        </w:div>
                      </w:divsChild>
                    </w:div>
                    <w:div w:id="168868012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07030369">
              <w:marLeft w:val="0"/>
              <w:marRight w:val="0"/>
              <w:marTop w:val="0"/>
              <w:marBottom w:val="0"/>
              <w:divBdr>
                <w:top w:val="none" w:sz="0" w:space="0" w:color="auto"/>
                <w:left w:val="none" w:sz="0" w:space="0" w:color="auto"/>
                <w:bottom w:val="none" w:sz="0" w:space="0" w:color="auto"/>
                <w:right w:val="none" w:sz="0" w:space="0" w:color="auto"/>
              </w:divBdr>
              <w:divsChild>
                <w:div w:id="1255362016">
                  <w:marLeft w:val="0"/>
                  <w:marRight w:val="60"/>
                  <w:marTop w:val="0"/>
                  <w:marBottom w:val="0"/>
                  <w:divBdr>
                    <w:top w:val="none" w:sz="0" w:space="0" w:color="auto"/>
                    <w:left w:val="none" w:sz="0" w:space="0" w:color="auto"/>
                    <w:bottom w:val="none" w:sz="0" w:space="0" w:color="auto"/>
                    <w:right w:val="none" w:sz="0" w:space="0" w:color="auto"/>
                  </w:divBdr>
                  <w:divsChild>
                    <w:div w:id="271935871">
                      <w:marLeft w:val="0"/>
                      <w:marRight w:val="0"/>
                      <w:marTop w:val="0"/>
                      <w:marBottom w:val="0"/>
                      <w:divBdr>
                        <w:top w:val="none" w:sz="0" w:space="0" w:color="auto"/>
                        <w:left w:val="none" w:sz="0" w:space="0" w:color="auto"/>
                        <w:bottom w:val="none" w:sz="0" w:space="0" w:color="auto"/>
                        <w:right w:val="none" w:sz="0" w:space="0" w:color="auto"/>
                      </w:divBdr>
                      <w:divsChild>
                        <w:div w:id="876771787">
                          <w:marLeft w:val="0"/>
                          <w:marRight w:val="0"/>
                          <w:marTop w:val="0"/>
                          <w:marBottom w:val="120"/>
                          <w:divBdr>
                            <w:top w:val="single" w:sz="6" w:space="0" w:color="F5F5F5"/>
                            <w:left w:val="single" w:sz="6" w:space="0" w:color="F5F5F5"/>
                            <w:bottom w:val="single" w:sz="6" w:space="0" w:color="F5F5F5"/>
                            <w:right w:val="single" w:sz="6" w:space="0" w:color="F5F5F5"/>
                          </w:divBdr>
                          <w:divsChild>
                            <w:div w:id="1580795152">
                              <w:marLeft w:val="0"/>
                              <w:marRight w:val="0"/>
                              <w:marTop w:val="0"/>
                              <w:marBottom w:val="0"/>
                              <w:divBdr>
                                <w:top w:val="none" w:sz="0" w:space="0" w:color="auto"/>
                                <w:left w:val="none" w:sz="0" w:space="0" w:color="auto"/>
                                <w:bottom w:val="none" w:sz="0" w:space="0" w:color="auto"/>
                                <w:right w:val="none" w:sz="0" w:space="0" w:color="auto"/>
                              </w:divBdr>
                              <w:divsChild>
                                <w:div w:id="527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3775">
          <w:marLeft w:val="0"/>
          <w:marRight w:val="0"/>
          <w:marTop w:val="105"/>
          <w:marBottom w:val="30"/>
          <w:divBdr>
            <w:top w:val="none" w:sz="0" w:space="0" w:color="auto"/>
            <w:left w:val="none" w:sz="0" w:space="0" w:color="auto"/>
            <w:bottom w:val="none" w:sz="0" w:space="0" w:color="auto"/>
            <w:right w:val="none" w:sz="0" w:space="0" w:color="auto"/>
          </w:divBdr>
          <w:divsChild>
            <w:div w:id="51733933">
              <w:marLeft w:val="0"/>
              <w:marRight w:val="0"/>
              <w:marTop w:val="0"/>
              <w:marBottom w:val="0"/>
              <w:divBdr>
                <w:top w:val="none" w:sz="0" w:space="0" w:color="auto"/>
                <w:left w:val="none" w:sz="0" w:space="0" w:color="auto"/>
                <w:bottom w:val="none" w:sz="0" w:space="0" w:color="auto"/>
                <w:right w:val="none" w:sz="0" w:space="0" w:color="auto"/>
              </w:divBdr>
              <w:divsChild>
                <w:div w:id="1236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769131948">
      <w:bodyDiv w:val="1"/>
      <w:marLeft w:val="0"/>
      <w:marRight w:val="0"/>
      <w:marTop w:val="0"/>
      <w:marBottom w:val="0"/>
      <w:divBdr>
        <w:top w:val="none" w:sz="0" w:space="0" w:color="auto"/>
        <w:left w:val="none" w:sz="0" w:space="0" w:color="auto"/>
        <w:bottom w:val="none" w:sz="0" w:space="0" w:color="auto"/>
        <w:right w:val="none" w:sz="0" w:space="0" w:color="auto"/>
      </w:divBdr>
      <w:divsChild>
        <w:div w:id="1021322280">
          <w:marLeft w:val="-225"/>
          <w:marRight w:val="-225"/>
          <w:marTop w:val="0"/>
          <w:marBottom w:val="0"/>
          <w:divBdr>
            <w:top w:val="none" w:sz="0" w:space="0" w:color="auto"/>
            <w:left w:val="none" w:sz="0" w:space="0" w:color="auto"/>
            <w:bottom w:val="none" w:sz="0" w:space="0" w:color="auto"/>
            <w:right w:val="none" w:sz="0" w:space="0" w:color="auto"/>
          </w:divBdr>
          <w:divsChild>
            <w:div w:id="819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9000">
      <w:bodyDiv w:val="1"/>
      <w:marLeft w:val="0"/>
      <w:marRight w:val="0"/>
      <w:marTop w:val="0"/>
      <w:marBottom w:val="0"/>
      <w:divBdr>
        <w:top w:val="none" w:sz="0" w:space="0" w:color="auto"/>
        <w:left w:val="none" w:sz="0" w:space="0" w:color="auto"/>
        <w:bottom w:val="none" w:sz="0" w:space="0" w:color="auto"/>
        <w:right w:val="none" w:sz="0" w:space="0" w:color="auto"/>
      </w:divBdr>
      <w:divsChild>
        <w:div w:id="2112621296">
          <w:marLeft w:val="0"/>
          <w:marRight w:val="0"/>
          <w:marTop w:val="0"/>
          <w:marBottom w:val="0"/>
          <w:divBdr>
            <w:top w:val="none" w:sz="0" w:space="0" w:color="auto"/>
            <w:left w:val="none" w:sz="0" w:space="0" w:color="auto"/>
            <w:bottom w:val="none" w:sz="0" w:space="0" w:color="auto"/>
            <w:right w:val="none" w:sz="0" w:space="0" w:color="auto"/>
          </w:divBdr>
        </w:div>
      </w:divsChild>
    </w:div>
    <w:div w:id="849879936">
      <w:bodyDiv w:val="1"/>
      <w:marLeft w:val="0"/>
      <w:marRight w:val="0"/>
      <w:marTop w:val="0"/>
      <w:marBottom w:val="0"/>
      <w:divBdr>
        <w:top w:val="none" w:sz="0" w:space="0" w:color="auto"/>
        <w:left w:val="none" w:sz="0" w:space="0" w:color="auto"/>
        <w:bottom w:val="none" w:sz="0" w:space="0" w:color="auto"/>
        <w:right w:val="none" w:sz="0" w:space="0" w:color="auto"/>
      </w:divBdr>
      <w:divsChild>
        <w:div w:id="1255438109">
          <w:marLeft w:val="-225"/>
          <w:marRight w:val="-225"/>
          <w:marTop w:val="0"/>
          <w:marBottom w:val="0"/>
          <w:divBdr>
            <w:top w:val="none" w:sz="0" w:space="0" w:color="auto"/>
            <w:left w:val="none" w:sz="0" w:space="0" w:color="auto"/>
            <w:bottom w:val="none" w:sz="0" w:space="0" w:color="auto"/>
            <w:right w:val="none" w:sz="0" w:space="0" w:color="auto"/>
          </w:divBdr>
          <w:divsChild>
            <w:div w:id="6601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043">
      <w:bodyDiv w:val="1"/>
      <w:marLeft w:val="0"/>
      <w:marRight w:val="0"/>
      <w:marTop w:val="0"/>
      <w:marBottom w:val="0"/>
      <w:divBdr>
        <w:top w:val="none" w:sz="0" w:space="0" w:color="auto"/>
        <w:left w:val="none" w:sz="0" w:space="0" w:color="auto"/>
        <w:bottom w:val="none" w:sz="0" w:space="0" w:color="auto"/>
        <w:right w:val="none" w:sz="0" w:space="0" w:color="auto"/>
      </w:divBdr>
      <w:divsChild>
        <w:div w:id="53166696">
          <w:marLeft w:val="0"/>
          <w:marRight w:val="0"/>
          <w:marTop w:val="0"/>
          <w:marBottom w:val="0"/>
          <w:divBdr>
            <w:top w:val="none" w:sz="0" w:space="0" w:color="auto"/>
            <w:left w:val="none" w:sz="0" w:space="0" w:color="auto"/>
            <w:bottom w:val="none" w:sz="0" w:space="0" w:color="auto"/>
            <w:right w:val="none" w:sz="0" w:space="0" w:color="auto"/>
          </w:divBdr>
          <w:divsChild>
            <w:div w:id="1758821078">
              <w:marLeft w:val="60"/>
              <w:marRight w:val="0"/>
              <w:marTop w:val="0"/>
              <w:marBottom w:val="0"/>
              <w:divBdr>
                <w:top w:val="none" w:sz="0" w:space="0" w:color="auto"/>
                <w:left w:val="none" w:sz="0" w:space="0" w:color="auto"/>
                <w:bottom w:val="none" w:sz="0" w:space="0" w:color="auto"/>
                <w:right w:val="none" w:sz="0" w:space="0" w:color="auto"/>
              </w:divBdr>
              <w:divsChild>
                <w:div w:id="275991230">
                  <w:marLeft w:val="0"/>
                  <w:marRight w:val="0"/>
                  <w:marTop w:val="0"/>
                  <w:marBottom w:val="0"/>
                  <w:divBdr>
                    <w:top w:val="none" w:sz="0" w:space="0" w:color="auto"/>
                    <w:left w:val="none" w:sz="0" w:space="0" w:color="auto"/>
                    <w:bottom w:val="none" w:sz="0" w:space="0" w:color="auto"/>
                    <w:right w:val="none" w:sz="0" w:space="0" w:color="auto"/>
                  </w:divBdr>
                  <w:divsChild>
                    <w:div w:id="15742516">
                      <w:marLeft w:val="0"/>
                      <w:marRight w:val="0"/>
                      <w:marTop w:val="0"/>
                      <w:marBottom w:val="120"/>
                      <w:divBdr>
                        <w:top w:val="single" w:sz="6" w:space="0" w:color="F5F5F5"/>
                        <w:left w:val="single" w:sz="6" w:space="0" w:color="F5F5F5"/>
                        <w:bottom w:val="single" w:sz="6" w:space="0" w:color="F5F5F5"/>
                        <w:right w:val="single" w:sz="6" w:space="0" w:color="F5F5F5"/>
                      </w:divBdr>
                      <w:divsChild>
                        <w:div w:id="1737895515">
                          <w:marLeft w:val="0"/>
                          <w:marRight w:val="0"/>
                          <w:marTop w:val="0"/>
                          <w:marBottom w:val="0"/>
                          <w:divBdr>
                            <w:top w:val="none" w:sz="0" w:space="0" w:color="auto"/>
                            <w:left w:val="none" w:sz="0" w:space="0" w:color="auto"/>
                            <w:bottom w:val="none" w:sz="0" w:space="0" w:color="auto"/>
                            <w:right w:val="none" w:sz="0" w:space="0" w:color="auto"/>
                          </w:divBdr>
                          <w:divsChild>
                            <w:div w:id="12117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5997">
          <w:marLeft w:val="0"/>
          <w:marRight w:val="0"/>
          <w:marTop w:val="0"/>
          <w:marBottom w:val="0"/>
          <w:divBdr>
            <w:top w:val="none" w:sz="0" w:space="0" w:color="auto"/>
            <w:left w:val="none" w:sz="0" w:space="0" w:color="auto"/>
            <w:bottom w:val="none" w:sz="0" w:space="0" w:color="auto"/>
            <w:right w:val="none" w:sz="0" w:space="0" w:color="auto"/>
          </w:divBdr>
          <w:divsChild>
            <w:div w:id="1810586196">
              <w:marLeft w:val="0"/>
              <w:marRight w:val="60"/>
              <w:marTop w:val="0"/>
              <w:marBottom w:val="0"/>
              <w:divBdr>
                <w:top w:val="none" w:sz="0" w:space="0" w:color="auto"/>
                <w:left w:val="none" w:sz="0" w:space="0" w:color="auto"/>
                <w:bottom w:val="none" w:sz="0" w:space="0" w:color="auto"/>
                <w:right w:val="none" w:sz="0" w:space="0" w:color="auto"/>
              </w:divBdr>
              <w:divsChild>
                <w:div w:id="1192034774">
                  <w:marLeft w:val="0"/>
                  <w:marRight w:val="0"/>
                  <w:marTop w:val="0"/>
                  <w:marBottom w:val="120"/>
                  <w:divBdr>
                    <w:top w:val="single" w:sz="6" w:space="0" w:color="C0C0C0"/>
                    <w:left w:val="single" w:sz="6" w:space="0" w:color="D9D9D9"/>
                    <w:bottom w:val="single" w:sz="6" w:space="0" w:color="D9D9D9"/>
                    <w:right w:val="single" w:sz="6" w:space="0" w:color="D9D9D9"/>
                  </w:divBdr>
                  <w:divsChild>
                    <w:div w:id="1962030369">
                      <w:marLeft w:val="0"/>
                      <w:marRight w:val="0"/>
                      <w:marTop w:val="0"/>
                      <w:marBottom w:val="0"/>
                      <w:divBdr>
                        <w:top w:val="none" w:sz="0" w:space="0" w:color="auto"/>
                        <w:left w:val="none" w:sz="0" w:space="0" w:color="auto"/>
                        <w:bottom w:val="none" w:sz="0" w:space="0" w:color="auto"/>
                        <w:right w:val="none" w:sz="0" w:space="0" w:color="auto"/>
                      </w:divBdr>
                    </w:div>
                    <w:div w:id="2118871294">
                      <w:marLeft w:val="0"/>
                      <w:marRight w:val="0"/>
                      <w:marTop w:val="0"/>
                      <w:marBottom w:val="0"/>
                      <w:divBdr>
                        <w:top w:val="none" w:sz="0" w:space="0" w:color="auto"/>
                        <w:left w:val="none" w:sz="0" w:space="0" w:color="auto"/>
                        <w:bottom w:val="none" w:sz="0" w:space="0" w:color="auto"/>
                        <w:right w:val="none" w:sz="0" w:space="0" w:color="auto"/>
                      </w:divBdr>
                    </w:div>
                  </w:divsChild>
                </w:div>
                <w:div w:id="17139240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15937918">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82828416">
      <w:bodyDiv w:val="1"/>
      <w:marLeft w:val="0"/>
      <w:marRight w:val="0"/>
      <w:marTop w:val="0"/>
      <w:marBottom w:val="0"/>
      <w:divBdr>
        <w:top w:val="none" w:sz="0" w:space="0" w:color="auto"/>
        <w:left w:val="none" w:sz="0" w:space="0" w:color="auto"/>
        <w:bottom w:val="none" w:sz="0" w:space="0" w:color="auto"/>
        <w:right w:val="none" w:sz="0" w:space="0" w:color="auto"/>
      </w:divBdr>
    </w:div>
    <w:div w:id="2100564183">
      <w:bodyDiv w:val="1"/>
      <w:marLeft w:val="0"/>
      <w:marRight w:val="0"/>
      <w:marTop w:val="0"/>
      <w:marBottom w:val="0"/>
      <w:divBdr>
        <w:top w:val="none" w:sz="0" w:space="0" w:color="auto"/>
        <w:left w:val="none" w:sz="0" w:space="0" w:color="auto"/>
        <w:bottom w:val="none" w:sz="0" w:space="0" w:color="auto"/>
        <w:right w:val="none" w:sz="0" w:space="0" w:color="auto"/>
      </w:divBdr>
    </w:div>
    <w:div w:id="2112315515">
      <w:bodyDiv w:val="1"/>
      <w:marLeft w:val="0"/>
      <w:marRight w:val="0"/>
      <w:marTop w:val="0"/>
      <w:marBottom w:val="0"/>
      <w:divBdr>
        <w:top w:val="none" w:sz="0" w:space="0" w:color="auto"/>
        <w:left w:val="none" w:sz="0" w:space="0" w:color="auto"/>
        <w:bottom w:val="none" w:sz="0" w:space="0" w:color="auto"/>
        <w:right w:val="none" w:sz="0" w:space="0" w:color="auto"/>
      </w:divBdr>
      <w:divsChild>
        <w:div w:id="716004685">
          <w:marLeft w:val="-225"/>
          <w:marRight w:val="-225"/>
          <w:marTop w:val="0"/>
          <w:marBottom w:val="0"/>
          <w:divBdr>
            <w:top w:val="none" w:sz="0" w:space="0" w:color="auto"/>
            <w:left w:val="none" w:sz="0" w:space="0" w:color="auto"/>
            <w:bottom w:val="none" w:sz="0" w:space="0" w:color="auto"/>
            <w:right w:val="none" w:sz="0" w:space="0" w:color="auto"/>
          </w:divBdr>
          <w:divsChild>
            <w:div w:id="921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gov.eg/english_new/tender_new.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ci-egyp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neya@cci-egypt.org" TargetMode="External"/><Relationship Id="rId4" Type="http://schemas.openxmlformats.org/officeDocument/2006/relationships/settings" Target="settings.xml"/><Relationship Id="rId9" Type="http://schemas.openxmlformats.org/officeDocument/2006/relationships/hyperlink" Target="http://tenders-afd.dgmarket.com/ten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BF42-2EED-48E6-916B-8A620C2F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6</cp:revision>
  <cp:lastPrinted>2020-03-05T09:17:00Z</cp:lastPrinted>
  <dcterms:created xsi:type="dcterms:W3CDTF">2021-06-28T14:44:00Z</dcterms:created>
  <dcterms:modified xsi:type="dcterms:W3CDTF">2021-06-29T12:25:00Z</dcterms:modified>
</cp:coreProperties>
</file>